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43AD0" w14:textId="125F0793" w:rsidR="009B4566" w:rsidRPr="0062408B" w:rsidRDefault="005B227C" w:rsidP="009B4566">
      <w:pPr>
        <w:pStyle w:val="CRCoverPage"/>
        <w:tabs>
          <w:tab w:val="right" w:pos="9639"/>
        </w:tabs>
        <w:spacing w:after="0"/>
        <w:rPr>
          <w:b/>
          <w:i/>
          <w:noProof/>
          <w:sz w:val="28"/>
          <w:lang w:eastAsia="ja-JP"/>
        </w:rPr>
      </w:pPr>
      <w:r>
        <w:rPr>
          <w:b/>
          <w:noProof/>
          <w:sz w:val="24"/>
        </w:rPr>
        <w:t>3GPP TSG-RAN</w:t>
      </w:r>
      <w:r w:rsidR="003C2CFA">
        <w:rPr>
          <w:b/>
          <w:noProof/>
          <w:sz w:val="24"/>
        </w:rPr>
        <w:t>4</w:t>
      </w:r>
      <w:r w:rsidR="00C371AE" w:rsidRPr="0062408B">
        <w:rPr>
          <w:b/>
          <w:noProof/>
          <w:sz w:val="24"/>
        </w:rPr>
        <w:t xml:space="preserve"> Meeting </w:t>
      </w:r>
      <w:r w:rsidR="00C371AE" w:rsidRPr="0062408B">
        <w:rPr>
          <w:b/>
          <w:noProof/>
          <w:sz w:val="24"/>
          <w:lang w:eastAsia="ja-JP"/>
        </w:rPr>
        <w:t>#</w:t>
      </w:r>
      <w:r w:rsidR="003C2CFA">
        <w:rPr>
          <w:b/>
          <w:noProof/>
          <w:sz w:val="24"/>
          <w:lang w:eastAsia="ja-JP"/>
        </w:rPr>
        <w:t>103</w:t>
      </w:r>
      <w:r w:rsidR="003C2CFA">
        <w:rPr>
          <w:rFonts w:asciiTheme="minorEastAsia" w:eastAsiaTheme="minorEastAsia" w:hAnsiTheme="minorEastAsia" w:hint="eastAsia"/>
          <w:b/>
          <w:noProof/>
          <w:sz w:val="24"/>
          <w:lang w:eastAsia="zh-CN"/>
        </w:rPr>
        <w:t>-</w:t>
      </w:r>
      <w:r w:rsidR="003C2CFA">
        <w:rPr>
          <w:b/>
          <w:noProof/>
          <w:sz w:val="24"/>
          <w:lang w:eastAsia="ja-JP"/>
        </w:rPr>
        <w:t>e</w:t>
      </w:r>
      <w:r w:rsidR="009B4566" w:rsidRPr="0062408B">
        <w:rPr>
          <w:b/>
          <w:noProof/>
          <w:sz w:val="28"/>
        </w:rPr>
        <w:tab/>
      </w:r>
      <w:r w:rsidR="009B4566" w:rsidRPr="0062408B">
        <w:rPr>
          <w:b/>
          <w:i/>
          <w:noProof/>
          <w:sz w:val="28"/>
        </w:rPr>
        <w:t>R</w:t>
      </w:r>
      <w:r w:rsidR="003C2CFA">
        <w:rPr>
          <w:b/>
          <w:i/>
          <w:noProof/>
          <w:sz w:val="28"/>
        </w:rPr>
        <w:t>4</w:t>
      </w:r>
      <w:r w:rsidR="009B4566" w:rsidRPr="0062408B">
        <w:rPr>
          <w:b/>
          <w:i/>
          <w:noProof/>
          <w:sz w:val="28"/>
        </w:rPr>
        <w:t>-</w:t>
      </w:r>
      <w:r w:rsidR="003C2CFA">
        <w:rPr>
          <w:b/>
          <w:i/>
          <w:noProof/>
          <w:sz w:val="28"/>
        </w:rPr>
        <w:t>22</w:t>
      </w:r>
      <w:r w:rsidR="00A51491">
        <w:rPr>
          <w:b/>
          <w:i/>
          <w:noProof/>
          <w:sz w:val="28"/>
        </w:rPr>
        <w:t>08759</w:t>
      </w:r>
    </w:p>
    <w:p w14:paraId="509104D2" w14:textId="77777777" w:rsidR="000906D0" w:rsidRDefault="003C2CFA" w:rsidP="000906D0">
      <w:pPr>
        <w:pStyle w:val="CRCoverPage"/>
        <w:outlineLvl w:val="0"/>
        <w:rPr>
          <w:b/>
          <w:noProof/>
          <w:sz w:val="24"/>
        </w:rPr>
      </w:pPr>
      <w:r>
        <w:rPr>
          <w:b/>
          <w:noProof/>
          <w:sz w:val="24"/>
        </w:rPr>
        <w:t>Electronic meeting, May 9 – 20, 2022</w:t>
      </w:r>
    </w:p>
    <w:p w14:paraId="6672BC29" w14:textId="77777777" w:rsidR="00D93B3D" w:rsidRPr="0062408B" w:rsidRDefault="00D93B3D" w:rsidP="009B4566">
      <w:pPr>
        <w:rPr>
          <w:rFonts w:ascii="Arial" w:hAnsi="Arial" w:cs="Arial"/>
          <w:lang w:eastAsia="ja-JP"/>
        </w:rPr>
      </w:pPr>
    </w:p>
    <w:p w14:paraId="5AA962DC" w14:textId="16FBF592" w:rsidR="009B4566" w:rsidRPr="0062408B" w:rsidRDefault="00B57965" w:rsidP="006B4CA5">
      <w:pPr>
        <w:ind w:left="1877" w:hangingChars="850" w:hanging="1877"/>
        <w:rPr>
          <w:rFonts w:ascii="Arial" w:hAnsi="Arial" w:cs="Arial"/>
          <w:b/>
          <w:sz w:val="22"/>
          <w:lang w:eastAsia="ja-JP"/>
        </w:rPr>
      </w:pPr>
      <w:r w:rsidRPr="0062408B">
        <w:rPr>
          <w:rFonts w:ascii="Arial" w:hAnsi="Arial" w:cs="Arial" w:hint="eastAsia"/>
          <w:b/>
          <w:sz w:val="22"/>
          <w:lang w:eastAsia="ja-JP"/>
        </w:rPr>
        <w:t>Title</w:t>
      </w:r>
      <w:r w:rsidR="009B4566" w:rsidRPr="0062408B">
        <w:rPr>
          <w:rFonts w:ascii="Arial" w:hAnsi="Arial" w:cs="Arial" w:hint="eastAsia"/>
          <w:b/>
          <w:sz w:val="22"/>
          <w:lang w:eastAsia="ja-JP"/>
        </w:rPr>
        <w:t>:</w:t>
      </w:r>
      <w:r w:rsidR="006B4CA5" w:rsidRPr="0062408B">
        <w:rPr>
          <w:rFonts w:ascii="Arial" w:hAnsi="Arial" w:cs="Arial" w:hint="eastAsia"/>
          <w:b/>
          <w:sz w:val="22"/>
          <w:lang w:eastAsia="ja-JP"/>
        </w:rPr>
        <w:tab/>
      </w:r>
      <w:r w:rsidR="006B4CA5" w:rsidRPr="0062408B">
        <w:rPr>
          <w:rFonts w:ascii="Arial" w:hAnsi="Arial" w:cs="Arial" w:hint="eastAsia"/>
          <w:b/>
          <w:sz w:val="22"/>
          <w:lang w:eastAsia="ja-JP"/>
        </w:rPr>
        <w:tab/>
      </w:r>
      <w:r w:rsidR="000E41A8">
        <w:rPr>
          <w:rFonts w:ascii="Arial" w:hAnsi="Arial" w:cs="Arial"/>
          <w:b/>
          <w:sz w:val="22"/>
          <w:lang w:eastAsia="ja-JP"/>
        </w:rPr>
        <w:t xml:space="preserve">On </w:t>
      </w:r>
      <w:r w:rsidR="00F00593" w:rsidRPr="00F00593">
        <w:rPr>
          <w:rFonts w:ascii="Arial" w:hAnsi="Arial" w:cs="Arial"/>
          <w:b/>
          <w:sz w:val="22"/>
          <w:lang w:eastAsia="ja-JP"/>
        </w:rPr>
        <w:t xml:space="preserve">n263 associated band specific </w:t>
      </w:r>
      <w:proofErr w:type="spellStart"/>
      <w:proofErr w:type="gramStart"/>
      <w:r w:rsidR="00F00593" w:rsidRPr="00F00593">
        <w:rPr>
          <w:rFonts w:ascii="Arial" w:hAnsi="Arial" w:cs="Arial"/>
          <w:b/>
          <w:sz w:val="22"/>
          <w:lang w:eastAsia="ja-JP"/>
        </w:rPr>
        <w:t>Tx</w:t>
      </w:r>
      <w:proofErr w:type="spellEnd"/>
      <w:proofErr w:type="gramEnd"/>
      <w:r w:rsidR="00F00593" w:rsidRPr="00F00593">
        <w:rPr>
          <w:rFonts w:ascii="Arial" w:hAnsi="Arial" w:cs="Arial"/>
          <w:b/>
          <w:sz w:val="22"/>
          <w:lang w:eastAsia="ja-JP"/>
        </w:rPr>
        <w:t xml:space="preserve"> requirements</w:t>
      </w:r>
    </w:p>
    <w:p w14:paraId="2F427654" w14:textId="77777777" w:rsidR="009B4566" w:rsidRPr="0062408B" w:rsidRDefault="00641215" w:rsidP="009B4566">
      <w:pPr>
        <w:rPr>
          <w:rFonts w:ascii="Arial" w:hAnsi="Arial" w:cs="Arial"/>
          <w:b/>
          <w:sz w:val="22"/>
          <w:lang w:eastAsia="ja-JP"/>
        </w:rPr>
      </w:pPr>
      <w:r w:rsidRPr="0062408B">
        <w:rPr>
          <w:rFonts w:ascii="Arial" w:hAnsi="Arial" w:cs="Arial" w:hint="eastAsia"/>
          <w:b/>
          <w:sz w:val="22"/>
          <w:lang w:eastAsia="ja-JP"/>
        </w:rPr>
        <w:t>Source:</w:t>
      </w:r>
      <w:r w:rsidRPr="0062408B">
        <w:rPr>
          <w:rFonts w:ascii="Arial" w:hAnsi="Arial" w:cs="Arial" w:hint="eastAsia"/>
          <w:b/>
          <w:sz w:val="22"/>
          <w:lang w:eastAsia="ja-JP"/>
        </w:rPr>
        <w:tab/>
      </w:r>
      <w:r w:rsidRPr="0062408B">
        <w:rPr>
          <w:rFonts w:ascii="Arial" w:hAnsi="Arial" w:cs="Arial" w:hint="eastAsia"/>
          <w:b/>
          <w:sz w:val="22"/>
          <w:lang w:eastAsia="ja-JP"/>
        </w:rPr>
        <w:tab/>
      </w:r>
      <w:r w:rsidRPr="0062408B">
        <w:rPr>
          <w:rFonts w:ascii="Arial" w:hAnsi="Arial" w:cs="Arial" w:hint="eastAsia"/>
          <w:b/>
          <w:sz w:val="22"/>
          <w:lang w:eastAsia="ja-JP"/>
        </w:rPr>
        <w:tab/>
      </w:r>
      <w:r w:rsidRPr="0062408B">
        <w:rPr>
          <w:rFonts w:ascii="Arial" w:hAnsi="Arial" w:cs="Arial"/>
          <w:b/>
          <w:sz w:val="22"/>
          <w:lang w:eastAsia="ja-JP"/>
        </w:rPr>
        <w:tab/>
      </w:r>
      <w:r w:rsidRPr="0062408B">
        <w:rPr>
          <w:rFonts w:ascii="Arial" w:hAnsi="Arial" w:cs="Arial"/>
          <w:b/>
          <w:sz w:val="22"/>
          <w:lang w:eastAsia="ja-JP"/>
        </w:rPr>
        <w:tab/>
      </w:r>
      <w:r w:rsidR="006147B0" w:rsidRPr="006147B0">
        <w:rPr>
          <w:rFonts w:ascii="Arial" w:hAnsi="Arial" w:cs="Arial"/>
          <w:b/>
          <w:sz w:val="22"/>
          <w:lang w:eastAsia="ja-JP"/>
        </w:rPr>
        <w:t xml:space="preserve">Huawei, </w:t>
      </w:r>
      <w:proofErr w:type="spellStart"/>
      <w:r w:rsidR="006147B0" w:rsidRPr="006147B0">
        <w:rPr>
          <w:rFonts w:ascii="Arial" w:hAnsi="Arial" w:cs="Arial"/>
          <w:b/>
          <w:sz w:val="22"/>
          <w:lang w:eastAsia="ja-JP"/>
        </w:rPr>
        <w:t>HiSilicon</w:t>
      </w:r>
      <w:proofErr w:type="spellEnd"/>
    </w:p>
    <w:p w14:paraId="23C23747" w14:textId="727FB811" w:rsidR="006B4CA5" w:rsidRPr="0062408B" w:rsidRDefault="00B011B3" w:rsidP="009B4566">
      <w:pPr>
        <w:rPr>
          <w:rFonts w:ascii="Arial" w:hAnsi="Arial" w:cs="Arial"/>
          <w:b/>
          <w:sz w:val="22"/>
          <w:lang w:eastAsia="ja-JP"/>
        </w:rPr>
      </w:pPr>
      <w:r w:rsidRPr="0062408B">
        <w:rPr>
          <w:rFonts w:ascii="Arial" w:hAnsi="Arial" w:cs="Arial" w:hint="eastAsia"/>
          <w:b/>
          <w:sz w:val="22"/>
          <w:lang w:eastAsia="ja-JP"/>
        </w:rPr>
        <w:t>Agenda Item</w:t>
      </w:r>
      <w:r w:rsidR="009B4566" w:rsidRPr="0062408B">
        <w:rPr>
          <w:rFonts w:ascii="Arial" w:hAnsi="Arial" w:cs="Arial" w:hint="eastAsia"/>
          <w:b/>
          <w:sz w:val="22"/>
          <w:lang w:eastAsia="ja-JP"/>
        </w:rPr>
        <w:t>:</w:t>
      </w:r>
      <w:r w:rsidRPr="0062408B">
        <w:rPr>
          <w:rFonts w:ascii="Arial" w:hAnsi="Arial" w:cs="Arial" w:hint="eastAsia"/>
          <w:b/>
          <w:sz w:val="22"/>
          <w:lang w:eastAsia="ja-JP"/>
        </w:rPr>
        <w:tab/>
      </w:r>
      <w:r w:rsidR="00EF5048" w:rsidRPr="0062408B">
        <w:rPr>
          <w:rFonts w:ascii="Arial" w:hAnsi="Arial" w:cs="Arial" w:hint="eastAsia"/>
          <w:b/>
          <w:sz w:val="22"/>
          <w:lang w:eastAsia="ja-JP"/>
        </w:rPr>
        <w:tab/>
      </w:r>
      <w:r w:rsidR="00641215" w:rsidRPr="0062408B">
        <w:rPr>
          <w:rFonts w:ascii="Arial" w:hAnsi="Arial" w:cs="Arial"/>
          <w:b/>
          <w:sz w:val="22"/>
          <w:lang w:eastAsia="ja-JP"/>
        </w:rPr>
        <w:tab/>
      </w:r>
      <w:r w:rsidR="008C7276">
        <w:rPr>
          <w:rFonts w:ascii="Arial" w:hAnsi="Arial" w:cs="Arial"/>
          <w:b/>
          <w:sz w:val="22"/>
          <w:lang w:eastAsia="ja-JP"/>
        </w:rPr>
        <w:t>9.15.3.1</w:t>
      </w:r>
    </w:p>
    <w:p w14:paraId="6CCF728F" w14:textId="77777777" w:rsidR="009B4566" w:rsidRPr="0062408B" w:rsidRDefault="009B4566" w:rsidP="009B4566">
      <w:pPr>
        <w:rPr>
          <w:rFonts w:ascii="Arial" w:hAnsi="Arial" w:cs="Arial"/>
          <w:b/>
          <w:sz w:val="22"/>
          <w:lang w:eastAsia="ja-JP"/>
        </w:rPr>
      </w:pPr>
      <w:r w:rsidRPr="0062408B">
        <w:rPr>
          <w:rFonts w:ascii="Arial" w:hAnsi="Arial" w:cs="Arial" w:hint="eastAsia"/>
          <w:b/>
          <w:sz w:val="22"/>
          <w:lang w:eastAsia="ja-JP"/>
        </w:rPr>
        <w:t>Document for:</w:t>
      </w:r>
      <w:r w:rsidRPr="0062408B">
        <w:rPr>
          <w:rFonts w:ascii="Arial" w:hAnsi="Arial" w:cs="Arial" w:hint="eastAsia"/>
          <w:b/>
          <w:sz w:val="22"/>
          <w:lang w:eastAsia="ja-JP"/>
        </w:rPr>
        <w:tab/>
      </w:r>
      <w:r w:rsidR="00B011B3" w:rsidRPr="0062408B">
        <w:rPr>
          <w:rFonts w:ascii="Arial" w:hAnsi="Arial" w:cs="Arial" w:hint="eastAsia"/>
          <w:b/>
          <w:sz w:val="22"/>
          <w:lang w:eastAsia="ja-JP"/>
        </w:rPr>
        <w:tab/>
      </w:r>
      <w:r w:rsidR="00DA3F00" w:rsidRPr="0062408B">
        <w:rPr>
          <w:rFonts w:ascii="Arial" w:hAnsi="Arial" w:cs="Arial" w:hint="eastAsia"/>
          <w:b/>
          <w:sz w:val="22"/>
          <w:lang w:eastAsia="ja-JP"/>
        </w:rPr>
        <w:t xml:space="preserve">Discussion and </w:t>
      </w:r>
      <w:r w:rsidR="009A7341" w:rsidRPr="0062408B">
        <w:rPr>
          <w:rFonts w:ascii="Arial" w:hAnsi="Arial" w:cs="Arial" w:hint="eastAsia"/>
          <w:b/>
          <w:sz w:val="22"/>
          <w:lang w:eastAsia="ja-JP"/>
        </w:rPr>
        <w:t>Endorsement</w:t>
      </w:r>
    </w:p>
    <w:p w14:paraId="6D6ADAFF" w14:textId="77777777" w:rsidR="009B4566" w:rsidRPr="0062408B" w:rsidRDefault="009B4566" w:rsidP="009B4566">
      <w:pPr>
        <w:pStyle w:val="1"/>
        <w:rPr>
          <w:lang w:eastAsia="ja-JP"/>
        </w:rPr>
      </w:pPr>
      <w:r w:rsidRPr="0062408B">
        <w:rPr>
          <w:rFonts w:hint="eastAsia"/>
          <w:lang w:eastAsia="ja-JP"/>
        </w:rPr>
        <w:t>Introduction</w:t>
      </w:r>
    </w:p>
    <w:p w14:paraId="37605D00" w14:textId="7D3CB86A" w:rsidR="006047F2" w:rsidRPr="0062408B" w:rsidRDefault="006147B0" w:rsidP="001E2C6C">
      <w:pPr>
        <w:jc w:val="both"/>
        <w:rPr>
          <w:lang w:eastAsia="ja-JP"/>
        </w:rPr>
      </w:pPr>
      <w:r w:rsidRPr="006147B0">
        <w:rPr>
          <w:rFonts w:eastAsia="宋体"/>
          <w:lang w:eastAsia="zh-CN"/>
        </w:rPr>
        <w:t xml:space="preserve">In RAN4 #102-e meeting, the </w:t>
      </w:r>
      <w:r w:rsidR="0091680F">
        <w:rPr>
          <w:rFonts w:eastAsia="宋体"/>
          <w:lang w:eastAsia="zh-CN"/>
        </w:rPr>
        <w:t>PC1, PC2 and PC3</w:t>
      </w:r>
      <w:r w:rsidRPr="006147B0">
        <w:rPr>
          <w:rFonts w:eastAsia="宋体"/>
          <w:lang w:eastAsia="zh-CN"/>
        </w:rPr>
        <w:t xml:space="preserve"> EIRP and REFSENS requirements are finalized for band n263. This paper provides proposals for remaining band </w:t>
      </w:r>
      <w:proofErr w:type="spellStart"/>
      <w:proofErr w:type="gramStart"/>
      <w:r w:rsidR="00F00593">
        <w:rPr>
          <w:rFonts w:eastAsia="宋体"/>
          <w:lang w:eastAsia="zh-CN"/>
        </w:rPr>
        <w:t>Tx</w:t>
      </w:r>
      <w:proofErr w:type="spellEnd"/>
      <w:proofErr w:type="gramEnd"/>
      <w:r w:rsidR="00F00593">
        <w:rPr>
          <w:rFonts w:eastAsia="宋体"/>
          <w:lang w:eastAsia="zh-CN"/>
        </w:rPr>
        <w:t xml:space="preserve"> </w:t>
      </w:r>
      <w:r w:rsidRPr="006147B0">
        <w:rPr>
          <w:rFonts w:eastAsia="宋体"/>
          <w:lang w:eastAsia="zh-CN"/>
        </w:rPr>
        <w:t>specific requirements.</w:t>
      </w:r>
    </w:p>
    <w:p w14:paraId="06DCA64A" w14:textId="77777777" w:rsidR="009B4566" w:rsidRDefault="009B4566" w:rsidP="009B4566">
      <w:pPr>
        <w:pStyle w:val="1"/>
        <w:rPr>
          <w:lang w:eastAsia="ja-JP"/>
        </w:rPr>
      </w:pPr>
      <w:r w:rsidRPr="0062408B">
        <w:rPr>
          <w:rFonts w:hint="eastAsia"/>
          <w:lang w:eastAsia="ja-JP"/>
        </w:rPr>
        <w:t>Discussion</w:t>
      </w:r>
    </w:p>
    <w:p w14:paraId="59E41DD4" w14:textId="77777777" w:rsidR="00295F06" w:rsidRPr="00295F06" w:rsidRDefault="00295F06" w:rsidP="00295F06">
      <w:pPr>
        <w:pStyle w:val="2"/>
        <w:rPr>
          <w:lang w:eastAsia="ja-JP"/>
        </w:rPr>
      </w:pPr>
      <w:r w:rsidRPr="00295F06">
        <w:rPr>
          <w:lang w:eastAsia="ja-JP"/>
        </w:rPr>
        <w:t>Specification structure</w:t>
      </w:r>
    </w:p>
    <w:p w14:paraId="1F5929A8" w14:textId="77777777" w:rsidR="00295F06" w:rsidRPr="00295F06" w:rsidRDefault="00295F06" w:rsidP="00295F06">
      <w:pPr>
        <w:jc w:val="both"/>
        <w:rPr>
          <w:rFonts w:eastAsia="宋体"/>
          <w:lang w:eastAsia="zh-CN"/>
        </w:rPr>
      </w:pPr>
      <w:r w:rsidRPr="00295F06">
        <w:rPr>
          <w:rFonts w:eastAsia="宋体"/>
          <w:lang w:eastAsia="zh-CN"/>
        </w:rPr>
        <w:t>The band n263 was designed for unlicensed operation. In TS 38.101-1, the requirements for unlicensed bands are introduced in separated sections with suffix F</w:t>
      </w:r>
      <w:r w:rsidR="002D7B34">
        <w:rPr>
          <w:rFonts w:eastAsia="宋体"/>
          <w:lang w:eastAsia="zh-CN"/>
        </w:rPr>
        <w:t xml:space="preserve"> to facilitate convenient ITU submission</w:t>
      </w:r>
      <w:r w:rsidRPr="00295F06">
        <w:rPr>
          <w:rFonts w:eastAsia="宋体"/>
          <w:lang w:eastAsia="zh-CN"/>
        </w:rPr>
        <w:t>. Similar approach should be followed in TS 38.101-2.</w:t>
      </w:r>
    </w:p>
    <w:p w14:paraId="3A9FCB21" w14:textId="77777777" w:rsidR="00295F06" w:rsidRDefault="00295F06" w:rsidP="00295F06">
      <w:pPr>
        <w:jc w:val="both"/>
        <w:rPr>
          <w:rFonts w:eastAsia="宋体"/>
          <w:b/>
          <w:lang w:eastAsia="zh-CN"/>
        </w:rPr>
      </w:pPr>
      <w:r w:rsidRPr="009232C8">
        <w:rPr>
          <w:rFonts w:eastAsia="宋体"/>
          <w:b/>
          <w:lang w:eastAsia="zh-CN"/>
        </w:rPr>
        <w:t>Proposal 1: Capture RF requirements for band n263 in new sub-clauses with suffix F.</w:t>
      </w:r>
    </w:p>
    <w:p w14:paraId="7B6B8ADB" w14:textId="46877B5D" w:rsidR="003A1729" w:rsidRPr="00295F06" w:rsidRDefault="003A1729" w:rsidP="003A1729">
      <w:pPr>
        <w:pStyle w:val="2"/>
        <w:rPr>
          <w:lang w:eastAsia="ja-JP"/>
        </w:rPr>
      </w:pPr>
      <w:r>
        <w:rPr>
          <w:lang w:eastAsia="ja-JP"/>
        </w:rPr>
        <w:t>TRP and multiband-relaxation</w:t>
      </w:r>
    </w:p>
    <w:p w14:paraId="72F77DB0" w14:textId="1F16663F" w:rsidR="003A1729" w:rsidRDefault="003A1729" w:rsidP="003A1729">
      <w:pPr>
        <w:jc w:val="both"/>
        <w:rPr>
          <w:rFonts w:eastAsia="宋体"/>
          <w:lang w:eastAsia="zh-CN"/>
        </w:rPr>
      </w:pPr>
      <w:r>
        <w:rPr>
          <w:rFonts w:eastAsia="宋体"/>
          <w:lang w:eastAsia="zh-CN"/>
        </w:rPr>
        <w:t>In RAN4#100, there was agreement regarding maximum peak EIRP and maxim TRP for handheld UE:</w:t>
      </w:r>
    </w:p>
    <w:p w14:paraId="15CBD3AF" w14:textId="77777777" w:rsidR="003A1729" w:rsidRDefault="003A1729" w:rsidP="003A1729">
      <w:pPr>
        <w:rPr>
          <w:rFonts w:eastAsiaTheme="minorEastAsia"/>
          <w:b/>
          <w:bCs/>
          <w:color w:val="0070C0"/>
          <w:sz w:val="24"/>
          <w:szCs w:val="24"/>
          <w:lang w:eastAsia="zh-CN"/>
        </w:rPr>
      </w:pPr>
      <w:r>
        <w:rPr>
          <w:rFonts w:eastAsiaTheme="minorEastAsia"/>
          <w:b/>
          <w:bCs/>
          <w:color w:val="0070C0"/>
          <w:sz w:val="24"/>
          <w:szCs w:val="24"/>
          <w:lang w:eastAsia="zh-CN"/>
        </w:rPr>
        <w:t xml:space="preserve">GTW discussion: </w:t>
      </w:r>
    </w:p>
    <w:p w14:paraId="478497F2" w14:textId="77777777" w:rsidR="003A1729" w:rsidRDefault="003A1729" w:rsidP="003A1729">
      <w:pPr>
        <w:pBdr>
          <w:top w:val="single" w:sz="4" w:space="1" w:color="auto"/>
          <w:left w:val="single" w:sz="4" w:space="4" w:color="auto"/>
          <w:bottom w:val="single" w:sz="4" w:space="1" w:color="auto"/>
          <w:right w:val="single" w:sz="4" w:space="4" w:color="auto"/>
        </w:pBdr>
        <w:rPr>
          <w:rFonts w:eastAsia="宋体"/>
          <w:color w:val="0070C0"/>
          <w:highlight w:val="green"/>
          <w:lang w:val="en-US" w:eastAsia="zh-CN"/>
        </w:rPr>
      </w:pPr>
      <w:r>
        <w:rPr>
          <w:color w:val="0070C0"/>
          <w:highlight w:val="green"/>
          <w:lang w:val="en-US" w:eastAsia="zh-CN"/>
        </w:rPr>
        <w:t>Agreement: for UE maximum output power limits, discuss RAN4 requirements considering the following regulatory requirements</w:t>
      </w:r>
    </w:p>
    <w:p w14:paraId="44C601AB" w14:textId="77777777" w:rsidR="003A1729" w:rsidRDefault="003A1729" w:rsidP="003A1729">
      <w:pPr>
        <w:pStyle w:val="afc"/>
        <w:numPr>
          <w:ilvl w:val="0"/>
          <w:numId w:val="4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rPr>
          <w:color w:val="0070C0"/>
          <w:szCs w:val="24"/>
          <w:highlight w:val="green"/>
          <w:lang w:val="en-GB" w:eastAsia="zh-CN"/>
        </w:rPr>
      </w:pPr>
      <w:r>
        <w:rPr>
          <w:color w:val="0070C0"/>
          <w:szCs w:val="24"/>
          <w:highlight w:val="green"/>
          <w:lang w:eastAsia="zh-CN"/>
        </w:rPr>
        <w:t xml:space="preserve">maximum peak EIRP requirement 43 </w:t>
      </w:r>
      <w:proofErr w:type="spellStart"/>
      <w:r>
        <w:rPr>
          <w:color w:val="0070C0"/>
          <w:szCs w:val="24"/>
          <w:highlight w:val="green"/>
          <w:lang w:eastAsia="zh-CN"/>
        </w:rPr>
        <w:t>dBm</w:t>
      </w:r>
      <w:proofErr w:type="spellEnd"/>
    </w:p>
    <w:p w14:paraId="7B3AE664" w14:textId="77777777" w:rsidR="003A1729" w:rsidRDefault="003A1729" w:rsidP="003A1729">
      <w:pPr>
        <w:pStyle w:val="afc"/>
        <w:numPr>
          <w:ilvl w:val="0"/>
          <w:numId w:val="4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rPr>
          <w:color w:val="0070C0"/>
          <w:szCs w:val="24"/>
          <w:highlight w:val="green"/>
          <w:lang w:eastAsia="zh-CN"/>
        </w:rPr>
      </w:pPr>
      <w:r>
        <w:rPr>
          <w:color w:val="0070C0"/>
          <w:szCs w:val="24"/>
          <w:highlight w:val="green"/>
          <w:lang w:eastAsia="zh-CN"/>
        </w:rPr>
        <w:lastRenderedPageBreak/>
        <w:t xml:space="preserve">maximum average EIRP requirement 40 </w:t>
      </w:r>
      <w:proofErr w:type="spellStart"/>
      <w:r>
        <w:rPr>
          <w:color w:val="0070C0"/>
          <w:szCs w:val="24"/>
          <w:highlight w:val="green"/>
          <w:lang w:eastAsia="zh-CN"/>
        </w:rPr>
        <w:t>dBm</w:t>
      </w:r>
      <w:proofErr w:type="spellEnd"/>
    </w:p>
    <w:p w14:paraId="1DA59266" w14:textId="77777777" w:rsidR="003A1729" w:rsidRDefault="003A1729" w:rsidP="003A1729">
      <w:pPr>
        <w:pStyle w:val="afc"/>
        <w:numPr>
          <w:ilvl w:val="0"/>
          <w:numId w:val="4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rPr>
          <w:color w:val="0070C0"/>
          <w:szCs w:val="24"/>
          <w:highlight w:val="green"/>
          <w:lang w:eastAsia="zh-CN"/>
        </w:rPr>
      </w:pPr>
      <w:r>
        <w:rPr>
          <w:color w:val="0070C0"/>
          <w:szCs w:val="24"/>
          <w:highlight w:val="green"/>
          <w:lang w:eastAsia="zh-CN"/>
        </w:rPr>
        <w:t>Maximum TRP 27dBm</w:t>
      </w:r>
    </w:p>
    <w:p w14:paraId="73EE277F" w14:textId="77777777" w:rsidR="003A1729" w:rsidRDefault="003A1729" w:rsidP="003A1729">
      <w:pPr>
        <w:pStyle w:val="afc"/>
        <w:numPr>
          <w:ilvl w:val="1"/>
          <w:numId w:val="4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rPr>
          <w:color w:val="0070C0"/>
          <w:szCs w:val="24"/>
          <w:highlight w:val="green"/>
          <w:lang w:eastAsia="zh-CN"/>
        </w:rPr>
      </w:pPr>
      <w:r>
        <w:rPr>
          <w:color w:val="0070C0"/>
          <w:szCs w:val="24"/>
          <w:highlight w:val="green"/>
          <w:lang w:eastAsia="zh-CN"/>
        </w:rPr>
        <w:t>27dBm is conductive power defined in US</w:t>
      </w:r>
    </w:p>
    <w:p w14:paraId="126E282E" w14:textId="77777777" w:rsidR="003A1729" w:rsidRDefault="003A1729" w:rsidP="003A1729">
      <w:pPr>
        <w:pStyle w:val="afc"/>
        <w:numPr>
          <w:ilvl w:val="0"/>
          <w:numId w:val="4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rPr>
          <w:color w:val="0070C0"/>
          <w:szCs w:val="24"/>
          <w:highlight w:val="green"/>
          <w:lang w:eastAsia="zh-CN"/>
        </w:rPr>
      </w:pPr>
      <w:r>
        <w:rPr>
          <w:color w:val="0070C0"/>
          <w:szCs w:val="24"/>
          <w:highlight w:val="green"/>
          <w:lang w:eastAsia="zh-CN"/>
        </w:rPr>
        <w:t>Other regional regulatory requirements are not precluded.</w:t>
      </w:r>
    </w:p>
    <w:p w14:paraId="78B6F575" w14:textId="77777777" w:rsidR="003A1729" w:rsidRDefault="003A1729" w:rsidP="003A1729">
      <w:pPr>
        <w:jc w:val="both"/>
        <w:rPr>
          <w:rFonts w:eastAsia="宋体"/>
          <w:lang w:val="x-none" w:eastAsia="zh-CN"/>
        </w:rPr>
      </w:pPr>
    </w:p>
    <w:p w14:paraId="5BCAC345" w14:textId="1D7A4622" w:rsidR="00D14ED6" w:rsidRPr="003A1729" w:rsidRDefault="00D14ED6" w:rsidP="003A1729">
      <w:pPr>
        <w:jc w:val="both"/>
        <w:rPr>
          <w:rFonts w:eastAsia="宋体"/>
          <w:lang w:val="x-none" w:eastAsia="zh-CN"/>
        </w:rPr>
      </w:pPr>
      <w:r>
        <w:rPr>
          <w:rFonts w:eastAsia="宋体"/>
          <w:lang w:val="x-none" w:eastAsia="zh-CN"/>
        </w:rPr>
        <w:t xml:space="preserve">In the agreement, Maximum TRP is 27dB </w:t>
      </w:r>
      <w:r w:rsidR="0059352E">
        <w:rPr>
          <w:rFonts w:eastAsia="宋体"/>
          <w:lang w:val="x-none" w:eastAsia="zh-CN"/>
        </w:rPr>
        <w:t xml:space="preserve">as </w:t>
      </w:r>
      <w:r>
        <w:rPr>
          <w:rFonts w:eastAsia="宋体"/>
          <w:lang w:val="x-none" w:eastAsia="zh-CN"/>
        </w:rPr>
        <w:t>conductive power. Considering the practical antenna efficiency, existing FR2-1 radiated requirement 23dBm could be reused for FR2-2.</w:t>
      </w:r>
    </w:p>
    <w:p w14:paraId="25F2F37F" w14:textId="7738638F" w:rsidR="003A1729" w:rsidRDefault="003A1729" w:rsidP="00D14ED6">
      <w:pPr>
        <w:jc w:val="both"/>
        <w:rPr>
          <w:b/>
        </w:rPr>
      </w:pPr>
      <w:r w:rsidRPr="009232C8">
        <w:rPr>
          <w:b/>
        </w:rPr>
        <w:t xml:space="preserve">Proposal 2: </w:t>
      </w:r>
      <w:r w:rsidR="00D14ED6">
        <w:rPr>
          <w:b/>
        </w:rPr>
        <w:t>For band n263 handheld UE, the maximum peak EIRP is 43dBm, the Maximum TRP is 23dBm.</w:t>
      </w:r>
    </w:p>
    <w:p w14:paraId="15B966CC" w14:textId="0FFFBE2C" w:rsidR="00D14ED6" w:rsidRDefault="00D14ED6" w:rsidP="00D14ED6">
      <w:pPr>
        <w:jc w:val="both"/>
        <w:rPr>
          <w:rFonts w:eastAsia="宋体"/>
          <w:lang w:val="x-none" w:eastAsia="zh-CN"/>
        </w:rPr>
      </w:pPr>
      <w:r w:rsidRPr="00D14ED6">
        <w:rPr>
          <w:rFonts w:eastAsia="宋体" w:hint="eastAsia"/>
          <w:lang w:val="x-none" w:eastAsia="zh-CN"/>
        </w:rPr>
        <w:t>T</w:t>
      </w:r>
      <w:r w:rsidRPr="00D14ED6">
        <w:rPr>
          <w:rFonts w:eastAsia="宋体"/>
          <w:lang w:val="x-none" w:eastAsia="zh-CN"/>
        </w:rPr>
        <w:t xml:space="preserve">here was no concrete agreement </w:t>
      </w:r>
      <w:r>
        <w:rPr>
          <w:rFonts w:eastAsia="宋体"/>
          <w:lang w:val="x-none" w:eastAsia="zh-CN"/>
        </w:rPr>
        <w:t xml:space="preserve">so far </w:t>
      </w:r>
      <w:r w:rsidRPr="00D14ED6">
        <w:rPr>
          <w:rFonts w:eastAsia="宋体"/>
          <w:lang w:val="x-none" w:eastAsia="zh-CN"/>
        </w:rPr>
        <w:t xml:space="preserve">for PC1 and PC2. </w:t>
      </w:r>
      <w:r>
        <w:rPr>
          <w:rFonts w:eastAsia="宋体"/>
          <w:lang w:val="x-none" w:eastAsia="zh-CN"/>
        </w:rPr>
        <w:t>The existing FR2-1 requirements could be adopted as a baseline.</w:t>
      </w:r>
    </w:p>
    <w:p w14:paraId="2A6F8F17" w14:textId="39CE8204" w:rsidR="00D14ED6" w:rsidRDefault="00D14ED6" w:rsidP="00D14ED6">
      <w:pPr>
        <w:jc w:val="both"/>
        <w:rPr>
          <w:b/>
        </w:rPr>
      </w:pPr>
      <w:r w:rsidRPr="009232C8">
        <w:rPr>
          <w:b/>
        </w:rPr>
        <w:t xml:space="preserve">Proposal </w:t>
      </w:r>
      <w:r w:rsidR="00981074">
        <w:rPr>
          <w:b/>
        </w:rPr>
        <w:t>3</w:t>
      </w:r>
      <w:r w:rsidRPr="009232C8">
        <w:rPr>
          <w:b/>
        </w:rPr>
        <w:t xml:space="preserve">: </w:t>
      </w:r>
      <w:r>
        <w:rPr>
          <w:b/>
        </w:rPr>
        <w:t>For band n263 UE of PC1 and PC2, existing FR2-1 requirements for maximum peak EIRP and maximum TRP could be reused.</w:t>
      </w:r>
    </w:p>
    <w:p w14:paraId="5258BFC8" w14:textId="05576714" w:rsidR="00D14ED6" w:rsidRDefault="00D14ED6" w:rsidP="00D14ED6">
      <w:pPr>
        <w:jc w:val="both"/>
        <w:rPr>
          <w:rFonts w:eastAsia="宋体"/>
          <w:lang w:val="x-none" w:eastAsia="zh-CN"/>
        </w:rPr>
      </w:pPr>
      <w:r>
        <w:rPr>
          <w:rFonts w:eastAsia="宋体"/>
          <w:lang w:val="x-none" w:eastAsia="zh-CN"/>
        </w:rPr>
        <w:t>T</w:t>
      </w:r>
      <w:r w:rsidR="00B03760">
        <w:rPr>
          <w:rFonts w:eastAsia="宋体"/>
          <w:lang w:val="x-none" w:eastAsia="zh-CN"/>
        </w:rPr>
        <w:t>he multi-band relaxation for FR2-</w:t>
      </w:r>
      <w:r>
        <w:rPr>
          <w:rFonts w:eastAsia="宋体"/>
          <w:lang w:val="x-none" w:eastAsia="zh-CN"/>
        </w:rPr>
        <w:t>1 ranges in 0.5~0.7dB for peak EIRP, and 0.4~0.7dB for spherical coverage. For band n263, as the frequency separation</w:t>
      </w:r>
      <w:r w:rsidR="00C46EAF">
        <w:rPr>
          <w:rFonts w:eastAsia="宋体"/>
          <w:lang w:val="x-none" w:eastAsia="zh-CN"/>
        </w:rPr>
        <w:t xml:space="preserve"> is large from FR2-1 bands, the chipset architecture would be more complex if both FR2-1 and FR2-2 are supported. Therefore it is proposed to adopt 1.0dB</w:t>
      </w:r>
      <w:r w:rsidR="00853324">
        <w:rPr>
          <w:rFonts w:eastAsia="宋体"/>
          <w:lang w:val="x-none" w:eastAsia="zh-CN"/>
        </w:rPr>
        <w:t xml:space="preserve"> as multi-band relaxation </w:t>
      </w:r>
      <w:r w:rsidR="005973BF">
        <w:rPr>
          <w:rFonts w:eastAsia="宋体"/>
          <w:lang w:val="x-none" w:eastAsia="zh-CN"/>
        </w:rPr>
        <w:t>for both peak EIRP and spherical coverage.</w:t>
      </w:r>
    </w:p>
    <w:p w14:paraId="322CCAC4" w14:textId="4B6E2B1F" w:rsidR="003A1729" w:rsidRPr="003A1729" w:rsidRDefault="00D14ED6" w:rsidP="00295F06">
      <w:pPr>
        <w:jc w:val="both"/>
        <w:rPr>
          <w:rFonts w:eastAsia="宋体"/>
          <w:b/>
          <w:lang w:eastAsia="zh-CN"/>
        </w:rPr>
      </w:pPr>
      <w:r w:rsidRPr="009232C8">
        <w:rPr>
          <w:b/>
        </w:rPr>
        <w:t xml:space="preserve">Proposal </w:t>
      </w:r>
      <w:r w:rsidR="00981074">
        <w:rPr>
          <w:b/>
        </w:rPr>
        <w:t>4</w:t>
      </w:r>
      <w:r w:rsidRPr="009232C8">
        <w:rPr>
          <w:b/>
        </w:rPr>
        <w:t xml:space="preserve">: </w:t>
      </w:r>
      <w:r>
        <w:rPr>
          <w:b/>
        </w:rPr>
        <w:t xml:space="preserve">For band n263 </w:t>
      </w:r>
      <w:r w:rsidR="00981074">
        <w:rPr>
          <w:b/>
        </w:rPr>
        <w:t xml:space="preserve">the multi-band relaxation is 1.0dB for both </w:t>
      </w:r>
      <w:r w:rsidR="00981074" w:rsidRPr="00C04A08">
        <w:rPr>
          <w:rFonts w:ascii="Symbol" w:eastAsia="宋体" w:hAnsi="Symbol"/>
          <w:b/>
          <w:sz w:val="18"/>
        </w:rPr>
        <w:t></w:t>
      </w:r>
      <w:proofErr w:type="spellStart"/>
      <w:r w:rsidR="00981074" w:rsidRPr="00C04A08">
        <w:rPr>
          <w:rFonts w:ascii="Arial" w:eastAsia="宋体" w:hAnsi="Arial"/>
          <w:b/>
          <w:sz w:val="18"/>
        </w:rPr>
        <w:t>MB</w:t>
      </w:r>
      <w:r w:rsidR="00981074" w:rsidRPr="00C04A08">
        <w:rPr>
          <w:rFonts w:ascii="Arial" w:eastAsia="宋体" w:hAnsi="Arial"/>
          <w:b/>
          <w:sz w:val="18"/>
          <w:vertAlign w:val="subscript"/>
        </w:rPr>
        <w:t>P</w:t>
      </w:r>
      <w:proofErr w:type="gramStart"/>
      <w:r w:rsidR="00981074" w:rsidRPr="00C04A08">
        <w:rPr>
          <w:rFonts w:ascii="Arial" w:eastAsia="宋体" w:hAnsi="Arial"/>
          <w:b/>
          <w:sz w:val="18"/>
          <w:vertAlign w:val="subscript"/>
        </w:rPr>
        <w:t>,n</w:t>
      </w:r>
      <w:proofErr w:type="spellEnd"/>
      <w:proofErr w:type="gramEnd"/>
      <w:r w:rsidR="00981074" w:rsidRPr="00C04A08">
        <w:rPr>
          <w:rFonts w:ascii="Arial" w:eastAsia="宋体" w:hAnsi="Arial"/>
          <w:b/>
          <w:sz w:val="18"/>
        </w:rPr>
        <w:t xml:space="preserve"> (dB)</w:t>
      </w:r>
      <w:r w:rsidR="00981074">
        <w:rPr>
          <w:rFonts w:ascii="Arial" w:eastAsia="宋体" w:hAnsi="Arial"/>
          <w:b/>
          <w:sz w:val="18"/>
        </w:rPr>
        <w:t xml:space="preserve"> and </w:t>
      </w:r>
      <w:r w:rsidR="00981074" w:rsidRPr="00C04A08">
        <w:rPr>
          <w:rFonts w:ascii="Symbol" w:eastAsia="宋体" w:hAnsi="Symbol"/>
          <w:b/>
          <w:sz w:val="18"/>
        </w:rPr>
        <w:t></w:t>
      </w:r>
      <w:proofErr w:type="spellStart"/>
      <w:r w:rsidR="00981074" w:rsidRPr="00C04A08">
        <w:rPr>
          <w:rFonts w:ascii="Arial" w:eastAsia="宋体" w:hAnsi="Arial"/>
          <w:b/>
          <w:sz w:val="18"/>
        </w:rPr>
        <w:t>MB</w:t>
      </w:r>
      <w:r w:rsidR="00981074" w:rsidRPr="00C04A08">
        <w:rPr>
          <w:rFonts w:ascii="Arial" w:eastAsia="宋体" w:hAnsi="Arial"/>
          <w:b/>
          <w:sz w:val="18"/>
          <w:vertAlign w:val="subscript"/>
        </w:rPr>
        <w:t>S,n</w:t>
      </w:r>
      <w:proofErr w:type="spellEnd"/>
      <w:r w:rsidR="00981074" w:rsidRPr="00C04A08">
        <w:rPr>
          <w:rFonts w:ascii="Arial" w:eastAsia="宋体" w:hAnsi="Arial"/>
          <w:b/>
          <w:sz w:val="18"/>
        </w:rPr>
        <w:t xml:space="preserve"> (dB)</w:t>
      </w:r>
      <w:r w:rsidR="00981074">
        <w:rPr>
          <w:rFonts w:ascii="Arial" w:eastAsia="宋体" w:hAnsi="Arial" w:hint="eastAsia"/>
          <w:b/>
          <w:sz w:val="18"/>
          <w:lang w:eastAsia="zh-CN"/>
        </w:rPr>
        <w:t>.</w:t>
      </w:r>
    </w:p>
    <w:p w14:paraId="1F407434" w14:textId="77777777" w:rsidR="002D7B34" w:rsidRPr="00295F06" w:rsidRDefault="002D7B34" w:rsidP="002D7B34">
      <w:pPr>
        <w:pStyle w:val="2"/>
        <w:rPr>
          <w:lang w:eastAsia="ja-JP"/>
        </w:rPr>
      </w:pPr>
      <w:proofErr w:type="spellStart"/>
      <w:r w:rsidRPr="002D7B34">
        <w:rPr>
          <w:lang w:eastAsia="ja-JP"/>
        </w:rPr>
        <w:t>Pumax</w:t>
      </w:r>
      <w:proofErr w:type="spellEnd"/>
      <w:r w:rsidRPr="002D7B34">
        <w:rPr>
          <w:lang w:eastAsia="ja-JP"/>
        </w:rPr>
        <w:t xml:space="preserve"> tolerance</w:t>
      </w:r>
    </w:p>
    <w:p w14:paraId="06B69FBF" w14:textId="77777777" w:rsidR="00295F06" w:rsidRDefault="002D7B34" w:rsidP="00FF5E5F">
      <w:pPr>
        <w:jc w:val="both"/>
        <w:rPr>
          <w:rFonts w:eastAsia="宋体"/>
          <w:lang w:eastAsia="zh-CN"/>
        </w:rPr>
      </w:pPr>
      <w:r w:rsidRPr="002D7B34">
        <w:rPr>
          <w:rFonts w:eastAsia="宋体"/>
          <w:lang w:eastAsia="zh-CN"/>
        </w:rPr>
        <w:t xml:space="preserve">In clause 6.2.4 of TS 38.101-2, the </w:t>
      </w:r>
      <w:proofErr w:type="spellStart"/>
      <w:r w:rsidRPr="002D7B34">
        <w:rPr>
          <w:rFonts w:eastAsia="宋体"/>
          <w:lang w:eastAsia="zh-CN"/>
        </w:rPr>
        <w:t>Pumax</w:t>
      </w:r>
      <w:proofErr w:type="spellEnd"/>
      <w:r w:rsidRPr="002D7B34">
        <w:rPr>
          <w:rFonts w:eastAsia="宋体"/>
          <w:lang w:eastAsia="zh-CN"/>
        </w:rPr>
        <w:t xml:space="preserve"> tolerance was identical for all the FR2-1 operating bands. For band n263, the same tolerance could apply.</w:t>
      </w:r>
    </w:p>
    <w:p w14:paraId="271B2659" w14:textId="77777777" w:rsidR="002D7B34" w:rsidRPr="002D7B34" w:rsidRDefault="002D7B34" w:rsidP="002D7B34">
      <w:pPr>
        <w:pStyle w:val="TH"/>
        <w:rPr>
          <w:shd w:val="pct15" w:color="auto" w:fill="FFFFFF"/>
        </w:rPr>
      </w:pPr>
      <w:r w:rsidRPr="002D7B34">
        <w:rPr>
          <w:shd w:val="pct15" w:color="auto" w:fill="FFFFFF"/>
        </w:rPr>
        <w:lastRenderedPageBreak/>
        <w:t xml:space="preserve">Table 6.2.4-1: </w:t>
      </w:r>
      <w:proofErr w:type="spellStart"/>
      <w:r w:rsidRPr="002D7B34">
        <w:rPr>
          <w:shd w:val="pct15" w:color="auto" w:fill="FFFFFF"/>
        </w:rPr>
        <w:t>P</w:t>
      </w:r>
      <w:r w:rsidRPr="002D7B34">
        <w:rPr>
          <w:shd w:val="pct15" w:color="auto" w:fill="FFFFFF"/>
          <w:vertAlign w:val="subscript"/>
        </w:rPr>
        <w:t>UMAX</w:t>
      </w:r>
      <w:proofErr w:type="gramStart"/>
      <w:r w:rsidRPr="002D7B34">
        <w:rPr>
          <w:shd w:val="pct15" w:color="auto" w:fill="FFFFFF"/>
          <w:vertAlign w:val="subscript"/>
        </w:rPr>
        <w:t>,f,c</w:t>
      </w:r>
      <w:proofErr w:type="spellEnd"/>
      <w:proofErr w:type="gramEnd"/>
      <w:r w:rsidRPr="002D7B34">
        <w:rPr>
          <w:shd w:val="pct15" w:color="auto" w:fill="FFFFFF"/>
          <w:vertAlign w:val="subscript"/>
        </w:rPr>
        <w:t xml:space="preserve"> </w:t>
      </w:r>
      <w:r w:rsidRPr="002D7B34">
        <w:rPr>
          <w:shd w:val="pct15" w:color="auto" w:fill="FFFFFF"/>
        </w:rP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2D7B34" w:rsidRPr="002D7B34" w14:paraId="2694FE19" w14:textId="77777777" w:rsidTr="00D14ED6">
        <w:trPr>
          <w:jc w:val="center"/>
        </w:trPr>
        <w:tc>
          <w:tcPr>
            <w:tcW w:w="1897" w:type="dxa"/>
            <w:tcBorders>
              <w:bottom w:val="single" w:sz="4" w:space="0" w:color="auto"/>
            </w:tcBorders>
            <w:shd w:val="clear" w:color="auto" w:fill="auto"/>
          </w:tcPr>
          <w:p w14:paraId="579AF481" w14:textId="77777777" w:rsidR="002D7B34" w:rsidRPr="002D7B34" w:rsidRDefault="002D7B34" w:rsidP="00D14ED6">
            <w:pPr>
              <w:pStyle w:val="TAH"/>
              <w:rPr>
                <w:rFonts w:eastAsia="Calibri"/>
                <w:shd w:val="pct15" w:color="auto" w:fill="FFFFFF"/>
              </w:rPr>
            </w:pPr>
            <w:r w:rsidRPr="002D7B34">
              <w:rPr>
                <w:rFonts w:eastAsia="Calibri"/>
                <w:shd w:val="pct15" w:color="auto" w:fill="FFFFFF"/>
              </w:rPr>
              <w:t>Operating Band</w:t>
            </w:r>
          </w:p>
        </w:tc>
        <w:tc>
          <w:tcPr>
            <w:tcW w:w="1898" w:type="dxa"/>
            <w:shd w:val="clear" w:color="auto" w:fill="auto"/>
          </w:tcPr>
          <w:p w14:paraId="6EA2E056" w14:textId="77777777" w:rsidR="002D7B34" w:rsidRPr="002D7B34" w:rsidRDefault="002D7B34" w:rsidP="00D14ED6">
            <w:pPr>
              <w:pStyle w:val="TAH"/>
              <w:rPr>
                <w:rFonts w:eastAsia="Calibri"/>
                <w:shd w:val="pct15" w:color="auto" w:fill="FFFFFF"/>
              </w:rPr>
            </w:pPr>
            <w:r w:rsidRPr="002D7B34">
              <w:rPr>
                <w:rFonts w:eastAsia="Calibri"/>
                <w:shd w:val="pct15" w:color="auto" w:fill="FFFFFF"/>
              </w:rPr>
              <w:t>∆P (dB)</w:t>
            </w:r>
          </w:p>
        </w:tc>
        <w:tc>
          <w:tcPr>
            <w:tcW w:w="1898" w:type="dxa"/>
            <w:shd w:val="clear" w:color="auto" w:fill="auto"/>
          </w:tcPr>
          <w:p w14:paraId="79853D86" w14:textId="77777777" w:rsidR="002D7B34" w:rsidRPr="002D7B34" w:rsidRDefault="002D7B34" w:rsidP="00D14ED6">
            <w:pPr>
              <w:pStyle w:val="TAH"/>
              <w:rPr>
                <w:rFonts w:eastAsia="Calibri"/>
                <w:shd w:val="pct15" w:color="auto" w:fill="FFFFFF"/>
              </w:rPr>
            </w:pPr>
            <w:r w:rsidRPr="002D7B34">
              <w:rPr>
                <w:rFonts w:eastAsia="Calibri"/>
                <w:shd w:val="pct15" w:color="auto" w:fill="FFFFFF"/>
              </w:rPr>
              <w:t>Tolerance T(∆P)</w:t>
            </w:r>
          </w:p>
          <w:p w14:paraId="0796284E" w14:textId="77777777" w:rsidR="002D7B34" w:rsidRPr="002D7B34" w:rsidRDefault="002D7B34" w:rsidP="00D14ED6">
            <w:pPr>
              <w:pStyle w:val="TAH"/>
              <w:rPr>
                <w:rFonts w:eastAsia="Calibri"/>
                <w:shd w:val="pct15" w:color="auto" w:fill="FFFFFF"/>
              </w:rPr>
            </w:pPr>
            <w:r w:rsidRPr="002D7B34">
              <w:rPr>
                <w:rFonts w:eastAsia="Calibri"/>
                <w:shd w:val="pct15" w:color="auto" w:fill="FFFFFF"/>
              </w:rPr>
              <w:t>(dB)</w:t>
            </w:r>
          </w:p>
        </w:tc>
      </w:tr>
      <w:tr w:rsidR="002D7B34" w:rsidRPr="002D7B34" w14:paraId="3E16C98C" w14:textId="77777777" w:rsidTr="00D14ED6">
        <w:trPr>
          <w:trHeight w:val="187"/>
          <w:jc w:val="center"/>
        </w:trPr>
        <w:tc>
          <w:tcPr>
            <w:tcW w:w="1897" w:type="dxa"/>
            <w:tcBorders>
              <w:bottom w:val="nil"/>
            </w:tcBorders>
            <w:shd w:val="clear" w:color="auto" w:fill="auto"/>
          </w:tcPr>
          <w:p w14:paraId="3CE4BCAE"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n257, n258, n259, n260, n261, n262</w:t>
            </w:r>
          </w:p>
        </w:tc>
        <w:tc>
          <w:tcPr>
            <w:tcW w:w="1898" w:type="dxa"/>
            <w:shd w:val="clear" w:color="auto" w:fill="auto"/>
          </w:tcPr>
          <w:p w14:paraId="2E273082" w14:textId="77777777" w:rsidR="002D7B34" w:rsidRPr="002D7B34" w:rsidRDefault="002D7B34" w:rsidP="00D14ED6">
            <w:pPr>
              <w:pStyle w:val="TAC"/>
              <w:rPr>
                <w:rFonts w:eastAsia="Calibri"/>
                <w:shd w:val="pct15" w:color="auto" w:fill="FFFFFF"/>
              </w:rPr>
            </w:pPr>
            <w:r w:rsidRPr="002D7B34">
              <w:rPr>
                <w:rFonts w:ascii="Symbol" w:eastAsia="Calibri" w:hAnsi="Symbol"/>
                <w:shd w:val="pct15" w:color="auto" w:fill="FFFFFF"/>
              </w:rPr>
              <w:t></w:t>
            </w:r>
            <w:r w:rsidRPr="002D7B34">
              <w:rPr>
                <w:rFonts w:eastAsia="Calibri"/>
                <w:shd w:val="pct15" w:color="auto" w:fill="FFFFFF"/>
              </w:rPr>
              <w:t>P = 0</w:t>
            </w:r>
          </w:p>
        </w:tc>
        <w:tc>
          <w:tcPr>
            <w:tcW w:w="1898" w:type="dxa"/>
            <w:shd w:val="clear" w:color="auto" w:fill="auto"/>
          </w:tcPr>
          <w:p w14:paraId="307CC824"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0</w:t>
            </w:r>
          </w:p>
        </w:tc>
      </w:tr>
      <w:tr w:rsidR="002D7B34" w:rsidRPr="002D7B34" w14:paraId="3C8598E9" w14:textId="77777777" w:rsidTr="00D14ED6">
        <w:trPr>
          <w:trHeight w:val="187"/>
          <w:jc w:val="center"/>
        </w:trPr>
        <w:tc>
          <w:tcPr>
            <w:tcW w:w="1897" w:type="dxa"/>
            <w:tcBorders>
              <w:top w:val="nil"/>
              <w:bottom w:val="nil"/>
            </w:tcBorders>
            <w:shd w:val="clear" w:color="auto" w:fill="auto"/>
          </w:tcPr>
          <w:p w14:paraId="0B3EC9BE" w14:textId="77777777" w:rsidR="002D7B34" w:rsidRPr="002D7B34" w:rsidRDefault="002D7B34" w:rsidP="00D14ED6">
            <w:pPr>
              <w:pStyle w:val="TAC"/>
              <w:rPr>
                <w:rFonts w:eastAsia="Calibri"/>
                <w:shd w:val="pct15" w:color="auto" w:fill="FFFFFF"/>
              </w:rPr>
            </w:pPr>
          </w:p>
        </w:tc>
        <w:tc>
          <w:tcPr>
            <w:tcW w:w="1898" w:type="dxa"/>
            <w:shd w:val="clear" w:color="auto" w:fill="auto"/>
          </w:tcPr>
          <w:p w14:paraId="02CE3540"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 xml:space="preserve">0 &lt; </w:t>
            </w:r>
            <w:r w:rsidRPr="002D7B34">
              <w:rPr>
                <w:rFonts w:ascii="Symbol" w:eastAsia="Calibri" w:hAnsi="Symbol"/>
                <w:shd w:val="pct15" w:color="auto" w:fill="FFFFFF"/>
              </w:rPr>
              <w:t></w:t>
            </w:r>
            <w:r w:rsidRPr="002D7B34">
              <w:rPr>
                <w:rFonts w:eastAsia="Calibri"/>
                <w:shd w:val="pct15" w:color="auto" w:fill="FFFFFF"/>
              </w:rPr>
              <w:t>P ≤ 2</w:t>
            </w:r>
          </w:p>
        </w:tc>
        <w:tc>
          <w:tcPr>
            <w:tcW w:w="1898" w:type="dxa"/>
            <w:shd w:val="clear" w:color="auto" w:fill="auto"/>
          </w:tcPr>
          <w:p w14:paraId="3BDD86B5"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1.5</w:t>
            </w:r>
          </w:p>
        </w:tc>
      </w:tr>
      <w:tr w:rsidR="002D7B34" w:rsidRPr="002D7B34" w14:paraId="303F93B8" w14:textId="77777777" w:rsidTr="00D14ED6">
        <w:trPr>
          <w:trHeight w:val="187"/>
          <w:jc w:val="center"/>
        </w:trPr>
        <w:tc>
          <w:tcPr>
            <w:tcW w:w="1897" w:type="dxa"/>
            <w:tcBorders>
              <w:top w:val="nil"/>
              <w:bottom w:val="nil"/>
            </w:tcBorders>
            <w:shd w:val="clear" w:color="auto" w:fill="auto"/>
          </w:tcPr>
          <w:p w14:paraId="6C47F43D" w14:textId="77777777" w:rsidR="002D7B34" w:rsidRPr="002D7B34" w:rsidRDefault="002D7B34" w:rsidP="00D14ED6">
            <w:pPr>
              <w:pStyle w:val="TAC"/>
              <w:rPr>
                <w:rFonts w:eastAsia="Calibri"/>
                <w:shd w:val="pct15" w:color="auto" w:fill="FFFFFF"/>
              </w:rPr>
            </w:pPr>
          </w:p>
        </w:tc>
        <w:tc>
          <w:tcPr>
            <w:tcW w:w="1898" w:type="dxa"/>
            <w:shd w:val="clear" w:color="auto" w:fill="auto"/>
          </w:tcPr>
          <w:p w14:paraId="1F71C0F2"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 xml:space="preserve">2 &lt; </w:t>
            </w:r>
            <w:r w:rsidRPr="002D7B34">
              <w:rPr>
                <w:rFonts w:ascii="Symbol" w:eastAsia="Calibri" w:hAnsi="Symbol"/>
                <w:shd w:val="pct15" w:color="auto" w:fill="FFFFFF"/>
              </w:rPr>
              <w:t></w:t>
            </w:r>
            <w:r w:rsidRPr="002D7B34">
              <w:rPr>
                <w:rFonts w:eastAsia="Calibri"/>
                <w:shd w:val="pct15" w:color="auto" w:fill="FFFFFF"/>
              </w:rPr>
              <w:t>P ≤ 3</w:t>
            </w:r>
          </w:p>
        </w:tc>
        <w:tc>
          <w:tcPr>
            <w:tcW w:w="1898" w:type="dxa"/>
            <w:shd w:val="clear" w:color="auto" w:fill="auto"/>
          </w:tcPr>
          <w:p w14:paraId="6A03D642"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2.0</w:t>
            </w:r>
          </w:p>
        </w:tc>
      </w:tr>
      <w:tr w:rsidR="002D7B34" w:rsidRPr="002D7B34" w14:paraId="4C05DA1C" w14:textId="77777777" w:rsidTr="00D14ED6">
        <w:trPr>
          <w:trHeight w:val="187"/>
          <w:jc w:val="center"/>
        </w:trPr>
        <w:tc>
          <w:tcPr>
            <w:tcW w:w="1897" w:type="dxa"/>
            <w:tcBorders>
              <w:top w:val="nil"/>
              <w:bottom w:val="nil"/>
            </w:tcBorders>
            <w:shd w:val="clear" w:color="auto" w:fill="auto"/>
          </w:tcPr>
          <w:p w14:paraId="1212C959" w14:textId="77777777" w:rsidR="002D7B34" w:rsidRPr="002D7B34" w:rsidRDefault="002D7B34" w:rsidP="00D14ED6">
            <w:pPr>
              <w:pStyle w:val="TAC"/>
              <w:rPr>
                <w:rFonts w:eastAsia="Calibri"/>
                <w:shd w:val="pct15" w:color="auto" w:fill="FFFFFF"/>
              </w:rPr>
            </w:pPr>
          </w:p>
        </w:tc>
        <w:tc>
          <w:tcPr>
            <w:tcW w:w="1898" w:type="dxa"/>
            <w:shd w:val="clear" w:color="auto" w:fill="auto"/>
          </w:tcPr>
          <w:p w14:paraId="75C30417"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 xml:space="preserve">3 &lt; </w:t>
            </w:r>
            <w:r w:rsidRPr="002D7B34">
              <w:rPr>
                <w:rFonts w:ascii="Symbol" w:eastAsia="Calibri" w:hAnsi="Symbol"/>
                <w:shd w:val="pct15" w:color="auto" w:fill="FFFFFF"/>
              </w:rPr>
              <w:t></w:t>
            </w:r>
            <w:r w:rsidRPr="002D7B34">
              <w:rPr>
                <w:rFonts w:eastAsia="Calibri"/>
                <w:shd w:val="pct15" w:color="auto" w:fill="FFFFFF"/>
              </w:rPr>
              <w:t>P ≤ 4</w:t>
            </w:r>
          </w:p>
        </w:tc>
        <w:tc>
          <w:tcPr>
            <w:tcW w:w="1898" w:type="dxa"/>
            <w:shd w:val="clear" w:color="auto" w:fill="auto"/>
          </w:tcPr>
          <w:p w14:paraId="5580DF5D"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3.0</w:t>
            </w:r>
          </w:p>
        </w:tc>
      </w:tr>
      <w:tr w:rsidR="002D7B34" w:rsidRPr="002D7B34" w14:paraId="137C2BBF" w14:textId="77777777" w:rsidTr="00D14ED6">
        <w:trPr>
          <w:trHeight w:val="187"/>
          <w:jc w:val="center"/>
        </w:trPr>
        <w:tc>
          <w:tcPr>
            <w:tcW w:w="1897" w:type="dxa"/>
            <w:tcBorders>
              <w:top w:val="nil"/>
              <w:bottom w:val="nil"/>
            </w:tcBorders>
            <w:shd w:val="clear" w:color="auto" w:fill="auto"/>
          </w:tcPr>
          <w:p w14:paraId="178D5085" w14:textId="77777777" w:rsidR="002D7B34" w:rsidRPr="002D7B34" w:rsidRDefault="002D7B34" w:rsidP="00D14ED6">
            <w:pPr>
              <w:pStyle w:val="TAC"/>
              <w:rPr>
                <w:rFonts w:eastAsia="Calibri"/>
                <w:shd w:val="pct15" w:color="auto" w:fill="FFFFFF"/>
              </w:rPr>
            </w:pPr>
          </w:p>
        </w:tc>
        <w:tc>
          <w:tcPr>
            <w:tcW w:w="1898" w:type="dxa"/>
            <w:shd w:val="clear" w:color="auto" w:fill="auto"/>
          </w:tcPr>
          <w:p w14:paraId="2356CAD2"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 xml:space="preserve">4 &lt; </w:t>
            </w:r>
            <w:r w:rsidRPr="002D7B34">
              <w:rPr>
                <w:rFonts w:ascii="Symbol" w:eastAsia="Calibri" w:hAnsi="Symbol"/>
                <w:shd w:val="pct15" w:color="auto" w:fill="FFFFFF"/>
              </w:rPr>
              <w:t></w:t>
            </w:r>
            <w:r w:rsidRPr="002D7B34">
              <w:rPr>
                <w:rFonts w:eastAsia="Calibri"/>
                <w:shd w:val="pct15" w:color="auto" w:fill="FFFFFF"/>
              </w:rPr>
              <w:t>P ≤ 5</w:t>
            </w:r>
          </w:p>
        </w:tc>
        <w:tc>
          <w:tcPr>
            <w:tcW w:w="1898" w:type="dxa"/>
            <w:shd w:val="clear" w:color="auto" w:fill="auto"/>
          </w:tcPr>
          <w:p w14:paraId="53AF9F39"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4.0</w:t>
            </w:r>
          </w:p>
        </w:tc>
      </w:tr>
      <w:tr w:rsidR="002D7B34" w:rsidRPr="002D7B34" w14:paraId="474908A9" w14:textId="77777777" w:rsidTr="00D14ED6">
        <w:trPr>
          <w:trHeight w:val="187"/>
          <w:jc w:val="center"/>
        </w:trPr>
        <w:tc>
          <w:tcPr>
            <w:tcW w:w="1897" w:type="dxa"/>
            <w:tcBorders>
              <w:top w:val="nil"/>
              <w:bottom w:val="nil"/>
            </w:tcBorders>
            <w:shd w:val="clear" w:color="auto" w:fill="auto"/>
          </w:tcPr>
          <w:p w14:paraId="1DA6F04B" w14:textId="77777777" w:rsidR="002D7B34" w:rsidRPr="002D7B34" w:rsidRDefault="002D7B34" w:rsidP="00D14ED6">
            <w:pPr>
              <w:pStyle w:val="TAC"/>
              <w:rPr>
                <w:rFonts w:eastAsia="Calibri"/>
                <w:shd w:val="pct15" w:color="auto" w:fill="FFFFFF"/>
              </w:rPr>
            </w:pPr>
          </w:p>
        </w:tc>
        <w:tc>
          <w:tcPr>
            <w:tcW w:w="1898" w:type="dxa"/>
            <w:shd w:val="clear" w:color="auto" w:fill="auto"/>
          </w:tcPr>
          <w:p w14:paraId="285D1FAD"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 xml:space="preserve">5 &lt; </w:t>
            </w:r>
            <w:r w:rsidRPr="002D7B34">
              <w:rPr>
                <w:rFonts w:ascii="Symbol" w:eastAsia="Calibri" w:hAnsi="Symbol"/>
                <w:shd w:val="pct15" w:color="auto" w:fill="FFFFFF"/>
              </w:rPr>
              <w:t></w:t>
            </w:r>
            <w:r w:rsidRPr="002D7B34">
              <w:rPr>
                <w:rFonts w:eastAsia="Calibri"/>
                <w:shd w:val="pct15" w:color="auto" w:fill="FFFFFF"/>
              </w:rPr>
              <w:t>P ≤ 10</w:t>
            </w:r>
          </w:p>
        </w:tc>
        <w:tc>
          <w:tcPr>
            <w:tcW w:w="1898" w:type="dxa"/>
            <w:shd w:val="clear" w:color="auto" w:fill="auto"/>
          </w:tcPr>
          <w:p w14:paraId="1794ECB1"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5.0</w:t>
            </w:r>
          </w:p>
        </w:tc>
      </w:tr>
      <w:tr w:rsidR="002D7B34" w:rsidRPr="002D7B34" w14:paraId="787C0825" w14:textId="77777777" w:rsidTr="00D14ED6">
        <w:trPr>
          <w:trHeight w:val="187"/>
          <w:jc w:val="center"/>
        </w:trPr>
        <w:tc>
          <w:tcPr>
            <w:tcW w:w="1897" w:type="dxa"/>
            <w:tcBorders>
              <w:top w:val="nil"/>
              <w:bottom w:val="nil"/>
            </w:tcBorders>
            <w:shd w:val="clear" w:color="auto" w:fill="auto"/>
          </w:tcPr>
          <w:p w14:paraId="57DE0460" w14:textId="77777777" w:rsidR="002D7B34" w:rsidRPr="002D7B34" w:rsidRDefault="002D7B34" w:rsidP="00D14ED6">
            <w:pPr>
              <w:pStyle w:val="TAC"/>
              <w:rPr>
                <w:rFonts w:eastAsia="Calibri"/>
                <w:shd w:val="pct15" w:color="auto" w:fill="FFFFFF"/>
              </w:rPr>
            </w:pPr>
          </w:p>
        </w:tc>
        <w:tc>
          <w:tcPr>
            <w:tcW w:w="1898" w:type="dxa"/>
            <w:shd w:val="clear" w:color="auto" w:fill="auto"/>
          </w:tcPr>
          <w:p w14:paraId="7B5AAD90"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 xml:space="preserve">10 &lt; </w:t>
            </w:r>
            <w:r w:rsidRPr="002D7B34">
              <w:rPr>
                <w:rFonts w:ascii="Symbol" w:eastAsia="Calibri" w:hAnsi="Symbol"/>
                <w:shd w:val="pct15" w:color="auto" w:fill="FFFFFF"/>
              </w:rPr>
              <w:t></w:t>
            </w:r>
            <w:r w:rsidRPr="002D7B34">
              <w:rPr>
                <w:rFonts w:eastAsia="Calibri"/>
                <w:shd w:val="pct15" w:color="auto" w:fill="FFFFFF"/>
              </w:rPr>
              <w:t>P ≤ 15</w:t>
            </w:r>
          </w:p>
        </w:tc>
        <w:tc>
          <w:tcPr>
            <w:tcW w:w="1898" w:type="dxa"/>
            <w:shd w:val="clear" w:color="auto" w:fill="auto"/>
          </w:tcPr>
          <w:p w14:paraId="60C17395"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7.0</w:t>
            </w:r>
          </w:p>
        </w:tc>
      </w:tr>
      <w:tr w:rsidR="002D7B34" w:rsidRPr="002D7B34" w14:paraId="357B4769" w14:textId="77777777" w:rsidTr="00D14ED6">
        <w:trPr>
          <w:trHeight w:val="187"/>
          <w:jc w:val="center"/>
        </w:trPr>
        <w:tc>
          <w:tcPr>
            <w:tcW w:w="1897" w:type="dxa"/>
            <w:tcBorders>
              <w:top w:val="nil"/>
            </w:tcBorders>
            <w:shd w:val="clear" w:color="auto" w:fill="auto"/>
          </w:tcPr>
          <w:p w14:paraId="49517EA8" w14:textId="77777777" w:rsidR="002D7B34" w:rsidRPr="002D7B34" w:rsidRDefault="002D7B34" w:rsidP="00D14ED6">
            <w:pPr>
              <w:pStyle w:val="TAC"/>
              <w:rPr>
                <w:rFonts w:eastAsia="Calibri"/>
                <w:shd w:val="pct15" w:color="auto" w:fill="FFFFFF"/>
              </w:rPr>
            </w:pPr>
          </w:p>
        </w:tc>
        <w:tc>
          <w:tcPr>
            <w:tcW w:w="1898" w:type="dxa"/>
            <w:shd w:val="clear" w:color="auto" w:fill="auto"/>
          </w:tcPr>
          <w:p w14:paraId="5674DFC0"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 xml:space="preserve">15 &lt; </w:t>
            </w:r>
            <w:r w:rsidRPr="002D7B34">
              <w:rPr>
                <w:rFonts w:ascii="Symbol" w:eastAsia="Calibri" w:hAnsi="Symbol"/>
                <w:shd w:val="pct15" w:color="auto" w:fill="FFFFFF"/>
              </w:rPr>
              <w:t></w:t>
            </w:r>
            <w:r w:rsidRPr="002D7B34">
              <w:rPr>
                <w:rFonts w:eastAsia="Calibri"/>
                <w:shd w:val="pct15" w:color="auto" w:fill="FFFFFF"/>
              </w:rPr>
              <w:t>P ≤ X</w:t>
            </w:r>
          </w:p>
        </w:tc>
        <w:tc>
          <w:tcPr>
            <w:tcW w:w="1898" w:type="dxa"/>
            <w:shd w:val="clear" w:color="auto" w:fill="auto"/>
          </w:tcPr>
          <w:p w14:paraId="5CB8B818" w14:textId="77777777" w:rsidR="002D7B34" w:rsidRPr="002D7B34" w:rsidRDefault="002D7B34" w:rsidP="00D14ED6">
            <w:pPr>
              <w:pStyle w:val="TAC"/>
              <w:rPr>
                <w:rFonts w:eastAsia="Calibri"/>
                <w:shd w:val="pct15" w:color="auto" w:fill="FFFFFF"/>
              </w:rPr>
            </w:pPr>
            <w:r w:rsidRPr="002D7B34">
              <w:rPr>
                <w:rFonts w:eastAsia="Calibri"/>
                <w:shd w:val="pct15" w:color="auto" w:fill="FFFFFF"/>
              </w:rPr>
              <w:t>8.0</w:t>
            </w:r>
          </w:p>
        </w:tc>
      </w:tr>
      <w:tr w:rsidR="002D7B34" w:rsidRPr="002D7B34" w14:paraId="2DD14ABF" w14:textId="77777777" w:rsidTr="00D14ED6">
        <w:trPr>
          <w:trHeight w:val="187"/>
          <w:jc w:val="center"/>
        </w:trPr>
        <w:tc>
          <w:tcPr>
            <w:tcW w:w="5693" w:type="dxa"/>
            <w:gridSpan w:val="3"/>
            <w:shd w:val="clear" w:color="auto" w:fill="auto"/>
          </w:tcPr>
          <w:p w14:paraId="556F670D" w14:textId="77777777" w:rsidR="002D7B34" w:rsidRPr="002D7B34" w:rsidRDefault="002D7B34" w:rsidP="00D14ED6">
            <w:pPr>
              <w:pStyle w:val="TAN"/>
              <w:rPr>
                <w:shd w:val="pct15" w:color="auto" w:fill="FFFFFF"/>
              </w:rPr>
            </w:pPr>
            <w:r w:rsidRPr="002D7B34">
              <w:rPr>
                <w:shd w:val="pct15" w:color="auto" w:fill="FFFFFF"/>
              </w:rPr>
              <w:t>NOTE:</w:t>
            </w:r>
            <w:r w:rsidRPr="002D7B34">
              <w:rPr>
                <w:shd w:val="pct15" w:color="auto" w:fill="FFFFFF"/>
              </w:rPr>
              <w:tab/>
              <w:t xml:space="preserve">X is the value such that </w:t>
            </w:r>
            <w:proofErr w:type="spellStart"/>
            <w:r w:rsidRPr="002D7B34">
              <w:rPr>
                <w:shd w:val="pct15" w:color="auto" w:fill="FFFFFF"/>
              </w:rPr>
              <w:t>P</w:t>
            </w:r>
            <w:r w:rsidRPr="002D7B34">
              <w:rPr>
                <w:shd w:val="pct15" w:color="auto" w:fill="FFFFFF"/>
                <w:vertAlign w:val="subscript"/>
              </w:rPr>
              <w:t>umax,f,c</w:t>
            </w:r>
            <w:proofErr w:type="spellEnd"/>
            <w:r w:rsidRPr="002D7B34">
              <w:rPr>
                <w:shd w:val="pct15" w:color="auto" w:fill="FFFFFF"/>
                <w:vertAlign w:val="subscript"/>
              </w:rPr>
              <w:t xml:space="preserve"> </w:t>
            </w:r>
            <w:r w:rsidRPr="002D7B34">
              <w:rPr>
                <w:shd w:val="pct15" w:color="auto" w:fill="FFFFFF"/>
              </w:rPr>
              <w:t xml:space="preserve">lower bound,  </w:t>
            </w:r>
            <w:proofErr w:type="spellStart"/>
            <w:r w:rsidRPr="002D7B34">
              <w:rPr>
                <w:shd w:val="pct15" w:color="auto" w:fill="FFFFFF"/>
              </w:rPr>
              <w:t>P</w:t>
            </w:r>
            <w:r w:rsidRPr="002D7B34">
              <w:rPr>
                <w:shd w:val="pct15" w:color="auto" w:fill="FFFFFF"/>
                <w:vertAlign w:val="subscript"/>
              </w:rPr>
              <w:t>Powerclass</w:t>
            </w:r>
            <w:proofErr w:type="spellEnd"/>
            <w:r w:rsidRPr="002D7B34">
              <w:rPr>
                <w:shd w:val="pct15" w:color="auto" w:fill="FFFFFF"/>
                <w:vertAlign w:val="subscript"/>
              </w:rPr>
              <w:t xml:space="preserve"> </w:t>
            </w:r>
            <w:r w:rsidRPr="002D7B34">
              <w:rPr>
                <w:shd w:val="pct15" w:color="auto" w:fill="FFFFFF"/>
              </w:rPr>
              <w:t xml:space="preserve">- </w:t>
            </w:r>
            <w:r w:rsidRPr="002D7B34">
              <w:rPr>
                <w:rFonts w:ascii="Symbol" w:hAnsi="Symbol"/>
                <w:shd w:val="pct15" w:color="auto" w:fill="FFFFFF"/>
              </w:rPr>
              <w:t></w:t>
            </w:r>
            <w:r w:rsidRPr="002D7B34">
              <w:rPr>
                <w:shd w:val="pct15" w:color="auto" w:fill="FFFFFF"/>
              </w:rPr>
              <w:t>P – T(</w:t>
            </w:r>
            <w:r w:rsidRPr="002D7B34">
              <w:rPr>
                <w:rFonts w:ascii="Symbol" w:hAnsi="Symbol"/>
                <w:shd w:val="pct15" w:color="auto" w:fill="FFFFFF"/>
              </w:rPr>
              <w:t></w:t>
            </w:r>
            <w:r w:rsidRPr="002D7B34">
              <w:rPr>
                <w:shd w:val="pct15" w:color="auto" w:fill="FFFFFF"/>
              </w:rPr>
              <w:t>P) = minimum output power specified in clause 6.3.1</w:t>
            </w:r>
          </w:p>
        </w:tc>
      </w:tr>
    </w:tbl>
    <w:p w14:paraId="512D3FE0" w14:textId="77777777" w:rsidR="002644D7" w:rsidRPr="002D7B34" w:rsidRDefault="002644D7" w:rsidP="00FF5E5F">
      <w:pPr>
        <w:jc w:val="both"/>
        <w:rPr>
          <w:rFonts w:eastAsia="宋体"/>
          <w:lang w:eastAsia="zh-CN"/>
        </w:rPr>
      </w:pPr>
    </w:p>
    <w:p w14:paraId="4FF860F2" w14:textId="5CE642A2" w:rsidR="002D7B34" w:rsidRPr="009232C8" w:rsidRDefault="00B03760" w:rsidP="002D7B34">
      <w:pPr>
        <w:rPr>
          <w:b/>
        </w:rPr>
      </w:pPr>
      <w:r>
        <w:rPr>
          <w:b/>
        </w:rPr>
        <w:t>Proposal 5</w:t>
      </w:r>
      <w:r w:rsidR="002D7B34" w:rsidRPr="009232C8">
        <w:rPr>
          <w:b/>
        </w:rPr>
        <w:t xml:space="preserve">: The </w:t>
      </w:r>
      <w:proofErr w:type="spellStart"/>
      <w:r w:rsidR="002D7B34" w:rsidRPr="009232C8">
        <w:rPr>
          <w:b/>
        </w:rPr>
        <w:t>Pumax</w:t>
      </w:r>
      <w:proofErr w:type="spellEnd"/>
      <w:r w:rsidR="002D7B34" w:rsidRPr="009232C8">
        <w:rPr>
          <w:b/>
        </w:rPr>
        <w:t xml:space="preserve"> tolerance of band n263 could reuse existing requirements for FR2-1 operating bands.</w:t>
      </w:r>
    </w:p>
    <w:p w14:paraId="06AC0553" w14:textId="77777777" w:rsidR="002D7B34" w:rsidRPr="00295F06" w:rsidRDefault="002D7B34" w:rsidP="002D7B34">
      <w:pPr>
        <w:pStyle w:val="2"/>
        <w:rPr>
          <w:lang w:eastAsia="ja-JP"/>
        </w:rPr>
      </w:pPr>
      <w:r w:rsidRPr="002D7B34">
        <w:rPr>
          <w:lang w:eastAsia="ja-JP"/>
        </w:rPr>
        <w:t>Minimum output power</w:t>
      </w:r>
    </w:p>
    <w:p w14:paraId="1054F9BA" w14:textId="77777777" w:rsidR="002D7B34" w:rsidRDefault="002D7B34" w:rsidP="00FF5E5F">
      <w:pPr>
        <w:jc w:val="both"/>
        <w:rPr>
          <w:rFonts w:eastAsia="宋体"/>
          <w:lang w:eastAsia="zh-CN"/>
        </w:rPr>
      </w:pPr>
      <w:r w:rsidRPr="002D7B34">
        <w:rPr>
          <w:rFonts w:eastAsia="宋体"/>
          <w:lang w:eastAsia="zh-CN"/>
        </w:rPr>
        <w:t>In clause 6.3.1 of TS 38.101-2, the minimum output power requirements were identical for all the FR2-1 operating bands. For band n263, the same requirements could apply.</w:t>
      </w:r>
    </w:p>
    <w:p w14:paraId="26FD0D5E" w14:textId="77777777" w:rsidR="002D7B34" w:rsidRPr="002D7B34" w:rsidRDefault="002D7B34" w:rsidP="002D7B34">
      <w:pPr>
        <w:pStyle w:val="TH"/>
        <w:rPr>
          <w:shd w:val="pct15" w:color="auto" w:fill="FFFFFF"/>
        </w:rPr>
      </w:pPr>
      <w:r w:rsidRPr="002D7B34">
        <w:rPr>
          <w:shd w:val="pct15" w:color="auto" w:fill="FFFFFF"/>
        </w:rPr>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D7B34" w:rsidRPr="002D7B34" w14:paraId="73E6AFB0" w14:textId="77777777" w:rsidTr="00D14ED6">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54F69CD9" w14:textId="77777777" w:rsidR="002D7B34" w:rsidRPr="002D7B34" w:rsidRDefault="002D7B34" w:rsidP="00D14ED6">
            <w:pPr>
              <w:pStyle w:val="TAH"/>
              <w:rPr>
                <w:shd w:val="pct15" w:color="auto" w:fill="FFFFFF"/>
              </w:rPr>
            </w:pPr>
            <w:r w:rsidRPr="002D7B34">
              <w:rPr>
                <w:shd w:val="pct15" w:color="auto" w:fill="FFFFFF"/>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3EC1889" w14:textId="77777777" w:rsidR="002D7B34" w:rsidRPr="002D7B34" w:rsidRDefault="002D7B34" w:rsidP="00D14ED6">
            <w:pPr>
              <w:pStyle w:val="TAH"/>
              <w:rPr>
                <w:shd w:val="pct15" w:color="auto" w:fill="FFFFFF"/>
              </w:rPr>
            </w:pPr>
            <w:r w:rsidRPr="002D7B34">
              <w:rPr>
                <w:shd w:val="pct15" w:color="auto" w:fill="FFFFFF"/>
              </w:rPr>
              <w:t>Channel bandwidth</w:t>
            </w:r>
          </w:p>
          <w:p w14:paraId="6376023B" w14:textId="77777777" w:rsidR="002D7B34" w:rsidRPr="002D7B34" w:rsidRDefault="002D7B34" w:rsidP="00D14ED6">
            <w:pPr>
              <w:pStyle w:val="TAH"/>
              <w:rPr>
                <w:shd w:val="pct15" w:color="auto" w:fill="FFFFFF"/>
              </w:rPr>
            </w:pPr>
            <w:r w:rsidRPr="002D7B34">
              <w:rPr>
                <w:shd w:val="pct15" w:color="auto" w:fill="FFFFFF"/>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406FB2" w14:textId="77777777" w:rsidR="002D7B34" w:rsidRPr="002D7B34" w:rsidRDefault="002D7B34" w:rsidP="00D14ED6">
            <w:pPr>
              <w:pStyle w:val="TAH"/>
              <w:rPr>
                <w:shd w:val="pct15" w:color="auto" w:fill="FFFFFF"/>
              </w:rPr>
            </w:pPr>
            <w:r w:rsidRPr="002D7B34">
              <w:rPr>
                <w:shd w:val="pct15" w:color="auto" w:fill="FFFFFF"/>
              </w:rPr>
              <w:t>Minimum output power</w:t>
            </w:r>
          </w:p>
          <w:p w14:paraId="6009C678" w14:textId="77777777" w:rsidR="002D7B34" w:rsidRPr="002D7B34" w:rsidRDefault="002D7B34" w:rsidP="00D14ED6">
            <w:pPr>
              <w:pStyle w:val="TAH"/>
              <w:rPr>
                <w:shd w:val="pct15" w:color="auto" w:fill="FFFFFF"/>
              </w:rPr>
            </w:pPr>
            <w:r w:rsidRPr="002D7B34">
              <w:rPr>
                <w:shd w:val="pct15" w:color="auto" w:fill="FFFFFF"/>
              </w:rPr>
              <w:t>(</w:t>
            </w:r>
            <w:proofErr w:type="spellStart"/>
            <w:r w:rsidRPr="002D7B34">
              <w:rPr>
                <w:shd w:val="pct15" w:color="auto" w:fill="FFFFFF"/>
              </w:rPr>
              <w:t>dBm</w:t>
            </w:r>
            <w:proofErr w:type="spellEnd"/>
            <w:r w:rsidRPr="002D7B34">
              <w:rPr>
                <w:shd w:val="pct15" w:color="auto" w:fill="FFFFFF"/>
              </w:rPr>
              <w:t>)</w:t>
            </w:r>
          </w:p>
        </w:tc>
        <w:tc>
          <w:tcPr>
            <w:tcW w:w="2498" w:type="dxa"/>
            <w:tcBorders>
              <w:top w:val="single" w:sz="4" w:space="0" w:color="auto"/>
              <w:left w:val="single" w:sz="4" w:space="0" w:color="auto"/>
              <w:bottom w:val="single" w:sz="4" w:space="0" w:color="auto"/>
              <w:right w:val="single" w:sz="4" w:space="0" w:color="auto"/>
            </w:tcBorders>
            <w:hideMark/>
          </w:tcPr>
          <w:p w14:paraId="720FDC62" w14:textId="77777777" w:rsidR="002D7B34" w:rsidRPr="002D7B34" w:rsidRDefault="002D7B34" w:rsidP="00D14ED6">
            <w:pPr>
              <w:pStyle w:val="TAH"/>
              <w:rPr>
                <w:shd w:val="pct15" w:color="auto" w:fill="FFFFFF"/>
              </w:rPr>
            </w:pPr>
            <w:r w:rsidRPr="002D7B34">
              <w:rPr>
                <w:shd w:val="pct15" w:color="auto" w:fill="FFFFFF"/>
              </w:rPr>
              <w:t>Measurement bandwidth</w:t>
            </w:r>
          </w:p>
          <w:p w14:paraId="65867FEE" w14:textId="77777777" w:rsidR="002D7B34" w:rsidRPr="002D7B34" w:rsidRDefault="002D7B34" w:rsidP="00D14ED6">
            <w:pPr>
              <w:pStyle w:val="TAH"/>
              <w:rPr>
                <w:shd w:val="pct15" w:color="auto" w:fill="FFFFFF"/>
              </w:rPr>
            </w:pPr>
            <w:r w:rsidRPr="002D7B34">
              <w:rPr>
                <w:shd w:val="pct15" w:color="auto" w:fill="FFFFFF"/>
              </w:rPr>
              <w:t>(MHz)</w:t>
            </w:r>
          </w:p>
        </w:tc>
      </w:tr>
      <w:tr w:rsidR="002D7B34" w:rsidRPr="002D7B34" w14:paraId="71B3B31B" w14:textId="77777777" w:rsidTr="00D14ED6">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73EEF828" w14:textId="77777777" w:rsidR="002D7B34" w:rsidRPr="002D7B34" w:rsidRDefault="002D7B34" w:rsidP="00D14ED6">
            <w:pPr>
              <w:pStyle w:val="TAC"/>
              <w:rPr>
                <w:shd w:val="pct15" w:color="auto" w:fill="FFFFFF"/>
              </w:rPr>
            </w:pPr>
            <w:r w:rsidRPr="002D7B34">
              <w:rPr>
                <w:shd w:val="pct15" w:color="auto" w:fill="FFFFFF"/>
              </w:rP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1B3153C" w14:textId="77777777" w:rsidR="002D7B34" w:rsidRPr="002D7B34" w:rsidRDefault="002D7B34" w:rsidP="00D14ED6">
            <w:pPr>
              <w:pStyle w:val="TAC"/>
              <w:rPr>
                <w:shd w:val="pct15" w:color="auto" w:fill="FFFFFF"/>
              </w:rPr>
            </w:pPr>
            <w:r w:rsidRPr="002D7B34">
              <w:rPr>
                <w:shd w:val="pct15" w:color="auto" w:fill="FFFFFF"/>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E427EA1" w14:textId="77777777" w:rsidR="002D7B34" w:rsidRPr="002D7B34" w:rsidRDefault="002D7B34" w:rsidP="00D14ED6">
            <w:pPr>
              <w:pStyle w:val="TAC"/>
              <w:rPr>
                <w:shd w:val="pct15" w:color="auto" w:fill="FFFFFF"/>
              </w:rPr>
            </w:pPr>
            <w:r w:rsidRPr="002D7B34">
              <w:rPr>
                <w:shd w:val="pct15" w:color="auto" w:fill="FFFFFF"/>
              </w:rPr>
              <w:t>4</w:t>
            </w:r>
          </w:p>
        </w:tc>
        <w:tc>
          <w:tcPr>
            <w:tcW w:w="2498" w:type="dxa"/>
            <w:tcBorders>
              <w:top w:val="single" w:sz="4" w:space="0" w:color="auto"/>
              <w:left w:val="single" w:sz="4" w:space="0" w:color="auto"/>
              <w:bottom w:val="single" w:sz="4" w:space="0" w:color="auto"/>
              <w:right w:val="single" w:sz="4" w:space="0" w:color="auto"/>
            </w:tcBorders>
          </w:tcPr>
          <w:p w14:paraId="1800CC8B" w14:textId="77777777" w:rsidR="002D7B34" w:rsidRPr="002D7B34" w:rsidRDefault="002D7B34" w:rsidP="00D14ED6">
            <w:pPr>
              <w:pStyle w:val="TAC"/>
              <w:rPr>
                <w:shd w:val="pct15" w:color="auto" w:fill="FFFFFF"/>
              </w:rPr>
            </w:pPr>
            <w:r w:rsidRPr="002D7B34">
              <w:rPr>
                <w:rFonts w:hint="eastAsia"/>
                <w:shd w:val="pct15" w:color="auto" w:fill="FFFFFF"/>
              </w:rPr>
              <w:t>47.5</w:t>
            </w:r>
            <w:r w:rsidRPr="002D7B34">
              <w:rPr>
                <w:rFonts w:hint="eastAsia"/>
                <w:shd w:val="pct15" w:color="auto" w:fill="FFFFFF"/>
                <w:lang w:eastAsia="ja-JP"/>
              </w:rPr>
              <w:t>8</w:t>
            </w:r>
          </w:p>
        </w:tc>
      </w:tr>
      <w:tr w:rsidR="002D7B34" w:rsidRPr="002D7B34" w14:paraId="5A0A295E" w14:textId="77777777" w:rsidTr="00D14ED6">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15EAFF02" w14:textId="77777777" w:rsidR="002D7B34" w:rsidRPr="002D7B34" w:rsidRDefault="002D7B34" w:rsidP="00D14ED6">
            <w:pPr>
              <w:pStyle w:val="TAC"/>
              <w:rPr>
                <w:shd w:val="pct15" w:color="auto" w:fill="FFFFFF"/>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45AE4A" w14:textId="77777777" w:rsidR="002D7B34" w:rsidRPr="002D7B34" w:rsidRDefault="002D7B34" w:rsidP="00D14ED6">
            <w:pPr>
              <w:pStyle w:val="TAC"/>
              <w:rPr>
                <w:shd w:val="pct15" w:color="auto" w:fill="FFFFFF"/>
              </w:rPr>
            </w:pPr>
            <w:r w:rsidRPr="002D7B34">
              <w:rPr>
                <w:shd w:val="pct15" w:color="auto" w:fill="FFFFFF"/>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3C406C" w14:textId="77777777" w:rsidR="002D7B34" w:rsidRPr="002D7B34" w:rsidRDefault="002D7B34" w:rsidP="00D14ED6">
            <w:pPr>
              <w:pStyle w:val="TAC"/>
              <w:rPr>
                <w:shd w:val="pct15" w:color="auto" w:fill="FFFFFF"/>
              </w:rPr>
            </w:pPr>
            <w:r w:rsidRPr="002D7B34">
              <w:rPr>
                <w:shd w:val="pct15" w:color="auto" w:fill="FFFFFF"/>
              </w:rPr>
              <w:t>4</w:t>
            </w:r>
          </w:p>
        </w:tc>
        <w:tc>
          <w:tcPr>
            <w:tcW w:w="2498" w:type="dxa"/>
            <w:tcBorders>
              <w:top w:val="single" w:sz="4" w:space="0" w:color="auto"/>
              <w:left w:val="single" w:sz="4" w:space="0" w:color="auto"/>
              <w:bottom w:val="single" w:sz="4" w:space="0" w:color="auto"/>
              <w:right w:val="single" w:sz="4" w:space="0" w:color="auto"/>
            </w:tcBorders>
          </w:tcPr>
          <w:p w14:paraId="49804CAB" w14:textId="77777777" w:rsidR="002D7B34" w:rsidRPr="002D7B34" w:rsidRDefault="002D7B34" w:rsidP="00D14ED6">
            <w:pPr>
              <w:pStyle w:val="TAC"/>
              <w:rPr>
                <w:shd w:val="pct15" w:color="auto" w:fill="FFFFFF"/>
              </w:rPr>
            </w:pPr>
            <w:r w:rsidRPr="002D7B34">
              <w:rPr>
                <w:rFonts w:hint="eastAsia"/>
                <w:shd w:val="pct15" w:color="auto" w:fill="FFFFFF"/>
              </w:rPr>
              <w:t>95.</w:t>
            </w:r>
            <w:r w:rsidRPr="002D7B34">
              <w:rPr>
                <w:rFonts w:hint="eastAsia"/>
                <w:shd w:val="pct15" w:color="auto" w:fill="FFFFFF"/>
                <w:lang w:eastAsia="ja-JP"/>
              </w:rPr>
              <w:t>16</w:t>
            </w:r>
          </w:p>
        </w:tc>
      </w:tr>
      <w:tr w:rsidR="002D7B34" w:rsidRPr="002D7B34" w14:paraId="437CA2AA" w14:textId="77777777" w:rsidTr="00D14ED6">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52E1CE8B" w14:textId="77777777" w:rsidR="002D7B34" w:rsidRPr="002D7B34" w:rsidRDefault="002D7B34" w:rsidP="00D14ED6">
            <w:pPr>
              <w:pStyle w:val="TAC"/>
              <w:rPr>
                <w:shd w:val="pct15" w:color="auto" w:fill="FFFFFF"/>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BBD8AB4" w14:textId="77777777" w:rsidR="002D7B34" w:rsidRPr="002D7B34" w:rsidRDefault="002D7B34" w:rsidP="00D14ED6">
            <w:pPr>
              <w:pStyle w:val="TAC"/>
              <w:rPr>
                <w:shd w:val="pct15" w:color="auto" w:fill="FFFFFF"/>
              </w:rPr>
            </w:pPr>
            <w:r w:rsidRPr="002D7B34">
              <w:rPr>
                <w:shd w:val="pct15" w:color="auto" w:fill="FFFFFF"/>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7EFDEB" w14:textId="77777777" w:rsidR="002D7B34" w:rsidRPr="002D7B34" w:rsidRDefault="002D7B34" w:rsidP="00D14ED6">
            <w:pPr>
              <w:pStyle w:val="TAC"/>
              <w:rPr>
                <w:shd w:val="pct15" w:color="auto" w:fill="FFFFFF"/>
              </w:rPr>
            </w:pPr>
            <w:r w:rsidRPr="002D7B34">
              <w:rPr>
                <w:shd w:val="pct15" w:color="auto" w:fill="FFFFFF"/>
              </w:rPr>
              <w:t>4</w:t>
            </w:r>
          </w:p>
        </w:tc>
        <w:tc>
          <w:tcPr>
            <w:tcW w:w="2498" w:type="dxa"/>
            <w:tcBorders>
              <w:top w:val="single" w:sz="4" w:space="0" w:color="auto"/>
              <w:left w:val="single" w:sz="4" w:space="0" w:color="auto"/>
              <w:bottom w:val="single" w:sz="4" w:space="0" w:color="auto"/>
              <w:right w:val="single" w:sz="4" w:space="0" w:color="auto"/>
            </w:tcBorders>
          </w:tcPr>
          <w:p w14:paraId="2FE01B1B" w14:textId="77777777" w:rsidR="002D7B34" w:rsidRPr="002D7B34" w:rsidRDefault="002D7B34" w:rsidP="00D14ED6">
            <w:pPr>
              <w:pStyle w:val="TAC"/>
              <w:rPr>
                <w:shd w:val="pct15" w:color="auto" w:fill="FFFFFF"/>
              </w:rPr>
            </w:pPr>
            <w:r w:rsidRPr="002D7B34">
              <w:rPr>
                <w:rFonts w:hint="eastAsia"/>
                <w:shd w:val="pct15" w:color="auto" w:fill="FFFFFF"/>
              </w:rPr>
              <w:t>190.</w:t>
            </w:r>
            <w:r w:rsidRPr="002D7B34">
              <w:rPr>
                <w:rFonts w:hint="eastAsia"/>
                <w:shd w:val="pct15" w:color="auto" w:fill="FFFFFF"/>
                <w:lang w:eastAsia="ja-JP"/>
              </w:rPr>
              <w:t>20</w:t>
            </w:r>
          </w:p>
        </w:tc>
      </w:tr>
      <w:tr w:rsidR="002D7B34" w:rsidRPr="002D7B34" w14:paraId="7B6E6123" w14:textId="77777777" w:rsidTr="00D14ED6">
        <w:trPr>
          <w:trHeight w:val="187"/>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F793504" w14:textId="77777777" w:rsidR="002D7B34" w:rsidRPr="002D7B34" w:rsidRDefault="002D7B34" w:rsidP="00D14ED6">
            <w:pPr>
              <w:pStyle w:val="TAC"/>
              <w:rPr>
                <w:shd w:val="pct15" w:color="auto" w:fill="FFFFFF"/>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7F3AB74" w14:textId="77777777" w:rsidR="002D7B34" w:rsidRPr="002D7B34" w:rsidRDefault="002D7B34" w:rsidP="00D14ED6">
            <w:pPr>
              <w:pStyle w:val="TAC"/>
              <w:rPr>
                <w:shd w:val="pct15" w:color="auto" w:fill="FFFFFF"/>
              </w:rPr>
            </w:pPr>
            <w:r w:rsidRPr="002D7B34">
              <w:rPr>
                <w:shd w:val="pct15" w:color="auto" w:fill="FFFFFF"/>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05422E" w14:textId="77777777" w:rsidR="002D7B34" w:rsidRPr="002D7B34" w:rsidRDefault="002D7B34" w:rsidP="00D14ED6">
            <w:pPr>
              <w:pStyle w:val="TAC"/>
              <w:rPr>
                <w:shd w:val="pct15" w:color="auto" w:fill="FFFFFF"/>
              </w:rPr>
            </w:pPr>
            <w:r w:rsidRPr="002D7B34">
              <w:rPr>
                <w:shd w:val="pct15" w:color="auto" w:fill="FFFFFF"/>
              </w:rPr>
              <w:t>4</w:t>
            </w:r>
          </w:p>
        </w:tc>
        <w:tc>
          <w:tcPr>
            <w:tcW w:w="2498" w:type="dxa"/>
            <w:tcBorders>
              <w:top w:val="single" w:sz="4" w:space="0" w:color="auto"/>
              <w:left w:val="single" w:sz="4" w:space="0" w:color="auto"/>
              <w:bottom w:val="single" w:sz="4" w:space="0" w:color="auto"/>
              <w:right w:val="single" w:sz="4" w:space="0" w:color="auto"/>
            </w:tcBorders>
          </w:tcPr>
          <w:p w14:paraId="26C8ABAA" w14:textId="77777777" w:rsidR="002D7B34" w:rsidRPr="002D7B34" w:rsidRDefault="002D7B34" w:rsidP="00D14ED6">
            <w:pPr>
              <w:pStyle w:val="TAC"/>
              <w:rPr>
                <w:shd w:val="pct15" w:color="auto" w:fill="FFFFFF"/>
              </w:rPr>
            </w:pPr>
            <w:r w:rsidRPr="002D7B34">
              <w:rPr>
                <w:rFonts w:hint="eastAsia"/>
                <w:shd w:val="pct15" w:color="auto" w:fill="FFFFFF"/>
              </w:rPr>
              <w:t>380.</w:t>
            </w:r>
            <w:r w:rsidRPr="002D7B34">
              <w:rPr>
                <w:rFonts w:hint="eastAsia"/>
                <w:shd w:val="pct15" w:color="auto" w:fill="FFFFFF"/>
                <w:lang w:eastAsia="ja-JP"/>
              </w:rPr>
              <w:t>28</w:t>
            </w:r>
          </w:p>
        </w:tc>
      </w:tr>
    </w:tbl>
    <w:p w14:paraId="54916763" w14:textId="77777777" w:rsidR="002D7B34" w:rsidRPr="002D7B34" w:rsidRDefault="002D7B34" w:rsidP="002D7B34">
      <w:pPr>
        <w:rPr>
          <w:shd w:val="pct15" w:color="auto" w:fill="FFFFFF"/>
        </w:rPr>
      </w:pPr>
    </w:p>
    <w:p w14:paraId="69381B8D" w14:textId="77777777" w:rsidR="002D7B34" w:rsidRPr="002D7B34" w:rsidRDefault="002D7B34" w:rsidP="002D7B34">
      <w:pPr>
        <w:pStyle w:val="TH"/>
        <w:rPr>
          <w:shd w:val="pct15" w:color="auto" w:fill="FFFFFF"/>
        </w:rPr>
      </w:pPr>
      <w:r w:rsidRPr="002D7B34">
        <w:rPr>
          <w:shd w:val="pct15" w:color="auto" w:fill="FFFFFF"/>
        </w:rPr>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D7B34" w:rsidRPr="002D7B34" w14:paraId="28306A1C" w14:textId="77777777" w:rsidTr="00D14ED6">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2885E137" w14:textId="77777777" w:rsidR="002D7B34" w:rsidRPr="002D7B34" w:rsidRDefault="002D7B34" w:rsidP="00D14ED6">
            <w:pPr>
              <w:pStyle w:val="TAH"/>
              <w:rPr>
                <w:rFonts w:cs="Arial"/>
                <w:shd w:val="pct15" w:color="auto" w:fill="FFFFFF"/>
              </w:rPr>
            </w:pPr>
            <w:r w:rsidRPr="002D7B34">
              <w:rPr>
                <w:rFonts w:cs="Arial"/>
                <w:shd w:val="pct15" w:color="auto" w:fill="FFFFFF"/>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331DD186" w14:textId="77777777" w:rsidR="002D7B34" w:rsidRPr="002D7B34" w:rsidRDefault="002D7B34" w:rsidP="00D14ED6">
            <w:pPr>
              <w:pStyle w:val="TAH"/>
              <w:rPr>
                <w:rFonts w:cs="Arial"/>
                <w:shd w:val="pct15" w:color="auto" w:fill="FFFFFF"/>
              </w:rPr>
            </w:pPr>
            <w:r w:rsidRPr="002D7B34">
              <w:rPr>
                <w:rFonts w:cs="Arial"/>
                <w:shd w:val="pct15" w:color="auto" w:fill="FFFFFF"/>
              </w:rPr>
              <w:t>Channel bandwidth</w:t>
            </w:r>
          </w:p>
          <w:p w14:paraId="19FBD3A7" w14:textId="77777777" w:rsidR="002D7B34" w:rsidRPr="002D7B34" w:rsidRDefault="002D7B34" w:rsidP="00D14ED6">
            <w:pPr>
              <w:pStyle w:val="TAH"/>
              <w:rPr>
                <w:rFonts w:cs="Arial"/>
                <w:shd w:val="pct15" w:color="auto" w:fill="FFFFFF"/>
              </w:rPr>
            </w:pPr>
            <w:r w:rsidRPr="002D7B34">
              <w:rPr>
                <w:rFonts w:cs="Arial"/>
                <w:shd w:val="pct15" w:color="auto" w:fill="FFFFFF"/>
              </w:rPr>
              <w:t>(MHz)</w:t>
            </w:r>
          </w:p>
        </w:tc>
        <w:tc>
          <w:tcPr>
            <w:tcW w:w="2498" w:type="dxa"/>
            <w:tcBorders>
              <w:top w:val="single" w:sz="4" w:space="0" w:color="auto"/>
              <w:left w:val="single" w:sz="4" w:space="0" w:color="auto"/>
              <w:bottom w:val="single" w:sz="4" w:space="0" w:color="auto"/>
              <w:right w:val="single" w:sz="4" w:space="0" w:color="auto"/>
            </w:tcBorders>
            <w:hideMark/>
          </w:tcPr>
          <w:p w14:paraId="6CF37C91" w14:textId="77777777" w:rsidR="002D7B34" w:rsidRPr="002D7B34" w:rsidRDefault="002D7B34" w:rsidP="00D14ED6">
            <w:pPr>
              <w:pStyle w:val="TAH"/>
              <w:rPr>
                <w:rFonts w:cs="Arial"/>
                <w:shd w:val="pct15" w:color="auto" w:fill="FFFFFF"/>
              </w:rPr>
            </w:pPr>
            <w:r w:rsidRPr="002D7B34">
              <w:rPr>
                <w:rFonts w:cs="Arial"/>
                <w:shd w:val="pct15" w:color="auto" w:fill="FFFFFF"/>
              </w:rPr>
              <w:t>Minimum output power</w:t>
            </w:r>
          </w:p>
          <w:p w14:paraId="53FEAAC7" w14:textId="77777777" w:rsidR="002D7B34" w:rsidRPr="002D7B34" w:rsidRDefault="002D7B34" w:rsidP="00D14ED6">
            <w:pPr>
              <w:pStyle w:val="TAH"/>
              <w:rPr>
                <w:rFonts w:cs="Arial"/>
                <w:shd w:val="pct15" w:color="auto" w:fill="FFFFFF"/>
              </w:rPr>
            </w:pPr>
            <w:r w:rsidRPr="002D7B34">
              <w:rPr>
                <w:rFonts w:cs="Arial"/>
                <w:shd w:val="pct15" w:color="auto" w:fill="FFFFFF"/>
              </w:rPr>
              <w:t>(</w:t>
            </w:r>
            <w:proofErr w:type="spellStart"/>
            <w:r w:rsidRPr="002D7B34">
              <w:rPr>
                <w:rFonts w:cs="Arial"/>
                <w:shd w:val="pct15" w:color="auto" w:fill="FFFFFF"/>
              </w:rPr>
              <w:t>dBm</w:t>
            </w:r>
            <w:proofErr w:type="spellEnd"/>
            <w:r w:rsidRPr="002D7B34">
              <w:rPr>
                <w:rFonts w:cs="Arial"/>
                <w:shd w:val="pct15" w:color="auto" w:fill="FFFFFF"/>
              </w:rPr>
              <w:t>)</w:t>
            </w:r>
          </w:p>
        </w:tc>
        <w:tc>
          <w:tcPr>
            <w:tcW w:w="2498" w:type="dxa"/>
            <w:tcBorders>
              <w:top w:val="single" w:sz="4" w:space="0" w:color="auto"/>
              <w:left w:val="single" w:sz="4" w:space="0" w:color="auto"/>
              <w:bottom w:val="single" w:sz="4" w:space="0" w:color="auto"/>
              <w:right w:val="single" w:sz="4" w:space="0" w:color="auto"/>
            </w:tcBorders>
            <w:hideMark/>
          </w:tcPr>
          <w:p w14:paraId="6BEA87E8" w14:textId="77777777" w:rsidR="002D7B34" w:rsidRPr="002D7B34" w:rsidRDefault="002D7B34" w:rsidP="00D14ED6">
            <w:pPr>
              <w:pStyle w:val="TAH"/>
              <w:rPr>
                <w:rFonts w:cs="Arial"/>
                <w:shd w:val="pct15" w:color="auto" w:fill="FFFFFF"/>
              </w:rPr>
            </w:pPr>
            <w:r w:rsidRPr="002D7B34">
              <w:rPr>
                <w:rFonts w:cs="Arial"/>
                <w:shd w:val="pct15" w:color="auto" w:fill="FFFFFF"/>
              </w:rPr>
              <w:t>Measurement bandwidth</w:t>
            </w:r>
          </w:p>
          <w:p w14:paraId="1F6CB38A" w14:textId="77777777" w:rsidR="002D7B34" w:rsidRPr="002D7B34" w:rsidRDefault="002D7B34" w:rsidP="00D14ED6">
            <w:pPr>
              <w:pStyle w:val="TAH"/>
              <w:rPr>
                <w:rFonts w:cs="Arial"/>
                <w:shd w:val="pct15" w:color="auto" w:fill="FFFFFF"/>
              </w:rPr>
            </w:pPr>
            <w:r w:rsidRPr="002D7B34">
              <w:rPr>
                <w:rFonts w:cs="Arial"/>
                <w:shd w:val="pct15" w:color="auto" w:fill="FFFFFF"/>
              </w:rPr>
              <w:t>(MHz)</w:t>
            </w:r>
          </w:p>
        </w:tc>
      </w:tr>
      <w:tr w:rsidR="002D7B34" w:rsidRPr="002D7B34" w14:paraId="7D04978D" w14:textId="77777777" w:rsidTr="00D14ED6">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646377C1" w14:textId="77777777" w:rsidR="002D7B34" w:rsidRPr="002D7B34" w:rsidRDefault="002D7B34" w:rsidP="00D14ED6">
            <w:pPr>
              <w:pStyle w:val="TAC"/>
              <w:rPr>
                <w:shd w:val="pct15" w:color="auto" w:fill="FFFFFF"/>
              </w:rPr>
            </w:pPr>
            <w:r w:rsidRPr="002D7B34">
              <w:rPr>
                <w:shd w:val="pct15" w:color="auto" w:fill="FFFFFF"/>
              </w:rPr>
              <w:t>n257, n258, n260, n261, n262</w:t>
            </w:r>
          </w:p>
        </w:tc>
        <w:tc>
          <w:tcPr>
            <w:tcW w:w="2350" w:type="dxa"/>
            <w:tcBorders>
              <w:top w:val="single" w:sz="4" w:space="0" w:color="auto"/>
              <w:left w:val="single" w:sz="4" w:space="0" w:color="auto"/>
              <w:bottom w:val="single" w:sz="4" w:space="0" w:color="auto"/>
              <w:right w:val="single" w:sz="4" w:space="0" w:color="auto"/>
            </w:tcBorders>
            <w:hideMark/>
          </w:tcPr>
          <w:p w14:paraId="56F6212C" w14:textId="77777777" w:rsidR="002D7B34" w:rsidRPr="002D7B34" w:rsidRDefault="002D7B34" w:rsidP="00D14ED6">
            <w:pPr>
              <w:pStyle w:val="TAC"/>
              <w:rPr>
                <w:shd w:val="pct15" w:color="auto" w:fill="FFFFFF"/>
              </w:rPr>
            </w:pPr>
            <w:r w:rsidRPr="002D7B34">
              <w:rPr>
                <w:shd w:val="pct15" w:color="auto" w:fill="FFFFFF"/>
              </w:rPr>
              <w:t>50</w:t>
            </w:r>
          </w:p>
        </w:tc>
        <w:tc>
          <w:tcPr>
            <w:tcW w:w="2498" w:type="dxa"/>
            <w:tcBorders>
              <w:top w:val="single" w:sz="4" w:space="0" w:color="auto"/>
              <w:left w:val="single" w:sz="4" w:space="0" w:color="auto"/>
              <w:bottom w:val="single" w:sz="4" w:space="0" w:color="auto"/>
              <w:right w:val="single" w:sz="4" w:space="0" w:color="auto"/>
            </w:tcBorders>
            <w:hideMark/>
          </w:tcPr>
          <w:p w14:paraId="3B636AB4" w14:textId="77777777" w:rsidR="002D7B34" w:rsidRPr="002D7B34" w:rsidRDefault="002D7B34" w:rsidP="00D14ED6">
            <w:pPr>
              <w:pStyle w:val="TAC"/>
              <w:rPr>
                <w:shd w:val="pct15" w:color="auto" w:fill="FFFFFF"/>
              </w:rPr>
            </w:pPr>
            <w:r w:rsidRPr="002D7B34">
              <w:rPr>
                <w:shd w:val="pct15" w:color="auto" w:fill="FFFFFF"/>
              </w:rPr>
              <w:t>-13</w:t>
            </w:r>
          </w:p>
        </w:tc>
        <w:tc>
          <w:tcPr>
            <w:tcW w:w="2498" w:type="dxa"/>
            <w:tcBorders>
              <w:top w:val="single" w:sz="4" w:space="0" w:color="auto"/>
              <w:left w:val="single" w:sz="4" w:space="0" w:color="auto"/>
              <w:bottom w:val="single" w:sz="4" w:space="0" w:color="auto"/>
              <w:right w:val="single" w:sz="4" w:space="0" w:color="auto"/>
            </w:tcBorders>
          </w:tcPr>
          <w:p w14:paraId="70014D6F" w14:textId="77777777" w:rsidR="002D7B34" w:rsidRPr="002D7B34" w:rsidRDefault="002D7B34" w:rsidP="00D14ED6">
            <w:pPr>
              <w:pStyle w:val="TAC"/>
              <w:rPr>
                <w:shd w:val="pct15" w:color="auto" w:fill="FFFFFF"/>
              </w:rPr>
            </w:pPr>
            <w:r w:rsidRPr="002D7B34">
              <w:rPr>
                <w:shd w:val="pct15" w:color="auto" w:fill="FFFFFF"/>
              </w:rPr>
              <w:t>47.5</w:t>
            </w:r>
            <w:r w:rsidRPr="002D7B34">
              <w:rPr>
                <w:rFonts w:hint="eastAsia"/>
                <w:shd w:val="pct15" w:color="auto" w:fill="FFFFFF"/>
                <w:lang w:eastAsia="ja-JP"/>
              </w:rPr>
              <w:t>8</w:t>
            </w:r>
          </w:p>
        </w:tc>
      </w:tr>
      <w:tr w:rsidR="002D7B34" w:rsidRPr="002D7B34" w14:paraId="0CFB39E3" w14:textId="77777777" w:rsidTr="00D14ED6">
        <w:trPr>
          <w:trHeight w:val="187"/>
          <w:jc w:val="center"/>
        </w:trPr>
        <w:tc>
          <w:tcPr>
            <w:tcW w:w="2179" w:type="dxa"/>
            <w:tcBorders>
              <w:top w:val="nil"/>
              <w:left w:val="single" w:sz="4" w:space="0" w:color="auto"/>
              <w:bottom w:val="nil"/>
              <w:right w:val="single" w:sz="4" w:space="0" w:color="auto"/>
            </w:tcBorders>
            <w:shd w:val="clear" w:color="auto" w:fill="auto"/>
            <w:hideMark/>
          </w:tcPr>
          <w:p w14:paraId="343702B8" w14:textId="77777777" w:rsidR="002D7B34" w:rsidRPr="002D7B34" w:rsidRDefault="002D7B34" w:rsidP="00D14ED6">
            <w:pPr>
              <w:spacing w:after="0"/>
              <w:jc w:val="center"/>
              <w:rPr>
                <w:rFonts w:ascii="Arial" w:hAnsi="Arial"/>
                <w:sz w:val="18"/>
                <w:shd w:val="pct15" w:color="auto" w:fill="FFFFFF"/>
              </w:rPr>
            </w:pPr>
          </w:p>
        </w:tc>
        <w:tc>
          <w:tcPr>
            <w:tcW w:w="2350" w:type="dxa"/>
            <w:tcBorders>
              <w:top w:val="single" w:sz="4" w:space="0" w:color="auto"/>
              <w:left w:val="single" w:sz="4" w:space="0" w:color="auto"/>
              <w:bottom w:val="single" w:sz="4" w:space="0" w:color="auto"/>
              <w:right w:val="single" w:sz="4" w:space="0" w:color="auto"/>
            </w:tcBorders>
            <w:hideMark/>
          </w:tcPr>
          <w:p w14:paraId="3D70287B" w14:textId="77777777" w:rsidR="002D7B34" w:rsidRPr="002D7B34" w:rsidRDefault="002D7B34" w:rsidP="00D14ED6">
            <w:pPr>
              <w:pStyle w:val="TAC"/>
              <w:rPr>
                <w:shd w:val="pct15" w:color="auto" w:fill="FFFFFF"/>
              </w:rPr>
            </w:pPr>
            <w:r w:rsidRPr="002D7B34">
              <w:rPr>
                <w:shd w:val="pct15" w:color="auto" w:fill="FFFFFF"/>
              </w:rPr>
              <w:t>100</w:t>
            </w:r>
          </w:p>
        </w:tc>
        <w:tc>
          <w:tcPr>
            <w:tcW w:w="2498" w:type="dxa"/>
            <w:tcBorders>
              <w:top w:val="single" w:sz="4" w:space="0" w:color="auto"/>
              <w:left w:val="single" w:sz="4" w:space="0" w:color="auto"/>
              <w:bottom w:val="single" w:sz="4" w:space="0" w:color="auto"/>
              <w:right w:val="single" w:sz="4" w:space="0" w:color="auto"/>
            </w:tcBorders>
            <w:hideMark/>
          </w:tcPr>
          <w:p w14:paraId="12CDD625" w14:textId="77777777" w:rsidR="002D7B34" w:rsidRPr="002D7B34" w:rsidRDefault="002D7B34" w:rsidP="00D14ED6">
            <w:pPr>
              <w:pStyle w:val="TAC"/>
              <w:rPr>
                <w:shd w:val="pct15" w:color="auto" w:fill="FFFFFF"/>
              </w:rPr>
            </w:pPr>
            <w:r w:rsidRPr="002D7B34">
              <w:rPr>
                <w:shd w:val="pct15" w:color="auto" w:fill="FFFFFF"/>
              </w:rPr>
              <w:t>-13</w:t>
            </w:r>
          </w:p>
        </w:tc>
        <w:tc>
          <w:tcPr>
            <w:tcW w:w="2498" w:type="dxa"/>
            <w:tcBorders>
              <w:top w:val="single" w:sz="4" w:space="0" w:color="auto"/>
              <w:left w:val="single" w:sz="4" w:space="0" w:color="auto"/>
              <w:bottom w:val="single" w:sz="4" w:space="0" w:color="auto"/>
              <w:right w:val="single" w:sz="4" w:space="0" w:color="auto"/>
            </w:tcBorders>
          </w:tcPr>
          <w:p w14:paraId="7D9D0CA6" w14:textId="77777777" w:rsidR="002D7B34" w:rsidRPr="002D7B34" w:rsidRDefault="002D7B34" w:rsidP="00D14ED6">
            <w:pPr>
              <w:pStyle w:val="TAC"/>
              <w:rPr>
                <w:shd w:val="pct15" w:color="auto" w:fill="FFFFFF"/>
              </w:rPr>
            </w:pPr>
            <w:r w:rsidRPr="002D7B34">
              <w:rPr>
                <w:shd w:val="pct15" w:color="auto" w:fill="FFFFFF"/>
              </w:rPr>
              <w:t>95.</w:t>
            </w:r>
            <w:r w:rsidRPr="002D7B34">
              <w:rPr>
                <w:rFonts w:hint="eastAsia"/>
                <w:shd w:val="pct15" w:color="auto" w:fill="FFFFFF"/>
                <w:lang w:eastAsia="ja-JP"/>
              </w:rPr>
              <w:t>16</w:t>
            </w:r>
          </w:p>
        </w:tc>
      </w:tr>
      <w:tr w:rsidR="002D7B34" w:rsidRPr="002D7B34" w14:paraId="1EC34BA2" w14:textId="77777777" w:rsidTr="00D14ED6">
        <w:trPr>
          <w:trHeight w:val="187"/>
          <w:jc w:val="center"/>
        </w:trPr>
        <w:tc>
          <w:tcPr>
            <w:tcW w:w="2179" w:type="dxa"/>
            <w:tcBorders>
              <w:top w:val="nil"/>
              <w:left w:val="single" w:sz="4" w:space="0" w:color="auto"/>
              <w:bottom w:val="nil"/>
              <w:right w:val="single" w:sz="4" w:space="0" w:color="auto"/>
            </w:tcBorders>
            <w:shd w:val="clear" w:color="auto" w:fill="auto"/>
            <w:hideMark/>
          </w:tcPr>
          <w:p w14:paraId="1CE87D6D" w14:textId="77777777" w:rsidR="002D7B34" w:rsidRPr="002D7B34" w:rsidRDefault="002D7B34" w:rsidP="00D14ED6">
            <w:pPr>
              <w:spacing w:after="0"/>
              <w:jc w:val="center"/>
              <w:rPr>
                <w:rFonts w:ascii="Arial" w:hAnsi="Arial"/>
                <w:sz w:val="18"/>
                <w:shd w:val="pct15" w:color="auto" w:fill="FFFFFF"/>
              </w:rPr>
            </w:pPr>
          </w:p>
        </w:tc>
        <w:tc>
          <w:tcPr>
            <w:tcW w:w="2350" w:type="dxa"/>
            <w:tcBorders>
              <w:top w:val="single" w:sz="4" w:space="0" w:color="auto"/>
              <w:left w:val="single" w:sz="4" w:space="0" w:color="auto"/>
              <w:bottom w:val="single" w:sz="4" w:space="0" w:color="auto"/>
              <w:right w:val="single" w:sz="4" w:space="0" w:color="auto"/>
            </w:tcBorders>
            <w:hideMark/>
          </w:tcPr>
          <w:p w14:paraId="1E208EC6" w14:textId="77777777" w:rsidR="002D7B34" w:rsidRPr="002D7B34" w:rsidRDefault="002D7B34" w:rsidP="00D14ED6">
            <w:pPr>
              <w:pStyle w:val="TAC"/>
              <w:rPr>
                <w:shd w:val="pct15" w:color="auto" w:fill="FFFFFF"/>
              </w:rPr>
            </w:pPr>
            <w:r w:rsidRPr="002D7B34">
              <w:rPr>
                <w:shd w:val="pct15" w:color="auto" w:fill="FFFFFF"/>
              </w:rPr>
              <w:t>200</w:t>
            </w:r>
          </w:p>
        </w:tc>
        <w:tc>
          <w:tcPr>
            <w:tcW w:w="2498" w:type="dxa"/>
            <w:tcBorders>
              <w:top w:val="single" w:sz="4" w:space="0" w:color="auto"/>
              <w:left w:val="single" w:sz="4" w:space="0" w:color="auto"/>
              <w:bottom w:val="single" w:sz="4" w:space="0" w:color="auto"/>
              <w:right w:val="single" w:sz="4" w:space="0" w:color="auto"/>
            </w:tcBorders>
            <w:hideMark/>
          </w:tcPr>
          <w:p w14:paraId="6212030A" w14:textId="77777777" w:rsidR="002D7B34" w:rsidRPr="002D7B34" w:rsidRDefault="002D7B34" w:rsidP="00D14ED6">
            <w:pPr>
              <w:pStyle w:val="TAC"/>
              <w:rPr>
                <w:shd w:val="pct15" w:color="auto" w:fill="FFFFFF"/>
              </w:rPr>
            </w:pPr>
            <w:r w:rsidRPr="002D7B34">
              <w:rPr>
                <w:shd w:val="pct15" w:color="auto" w:fill="FFFFFF"/>
              </w:rPr>
              <w:t>-13</w:t>
            </w:r>
          </w:p>
        </w:tc>
        <w:tc>
          <w:tcPr>
            <w:tcW w:w="2498" w:type="dxa"/>
            <w:tcBorders>
              <w:top w:val="single" w:sz="4" w:space="0" w:color="auto"/>
              <w:left w:val="single" w:sz="4" w:space="0" w:color="auto"/>
              <w:bottom w:val="single" w:sz="4" w:space="0" w:color="auto"/>
              <w:right w:val="single" w:sz="4" w:space="0" w:color="auto"/>
            </w:tcBorders>
          </w:tcPr>
          <w:p w14:paraId="680B90EA" w14:textId="77777777" w:rsidR="002D7B34" w:rsidRPr="002D7B34" w:rsidRDefault="002D7B34" w:rsidP="00D14ED6">
            <w:pPr>
              <w:pStyle w:val="TAC"/>
              <w:rPr>
                <w:shd w:val="pct15" w:color="auto" w:fill="FFFFFF"/>
              </w:rPr>
            </w:pPr>
            <w:r w:rsidRPr="002D7B34">
              <w:rPr>
                <w:shd w:val="pct15" w:color="auto" w:fill="FFFFFF"/>
              </w:rPr>
              <w:t>190.</w:t>
            </w:r>
            <w:r w:rsidRPr="002D7B34">
              <w:rPr>
                <w:rFonts w:hint="eastAsia"/>
                <w:shd w:val="pct15" w:color="auto" w:fill="FFFFFF"/>
                <w:lang w:eastAsia="ja-JP"/>
              </w:rPr>
              <w:t>20</w:t>
            </w:r>
          </w:p>
        </w:tc>
      </w:tr>
      <w:tr w:rsidR="002D7B34" w:rsidRPr="002D7B34" w14:paraId="294956F2" w14:textId="77777777" w:rsidTr="00D14ED6">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45394B89" w14:textId="77777777" w:rsidR="002D7B34" w:rsidRPr="002D7B34" w:rsidRDefault="002D7B34" w:rsidP="00D14ED6">
            <w:pPr>
              <w:spacing w:after="0"/>
              <w:jc w:val="center"/>
              <w:rPr>
                <w:rFonts w:ascii="Arial" w:hAnsi="Arial"/>
                <w:sz w:val="18"/>
                <w:shd w:val="pct15" w:color="auto" w:fill="FFFFFF"/>
              </w:rPr>
            </w:pPr>
          </w:p>
        </w:tc>
        <w:tc>
          <w:tcPr>
            <w:tcW w:w="2350" w:type="dxa"/>
            <w:tcBorders>
              <w:top w:val="single" w:sz="4" w:space="0" w:color="auto"/>
              <w:left w:val="single" w:sz="4" w:space="0" w:color="auto"/>
              <w:bottom w:val="single" w:sz="4" w:space="0" w:color="auto"/>
              <w:right w:val="single" w:sz="4" w:space="0" w:color="auto"/>
            </w:tcBorders>
            <w:hideMark/>
          </w:tcPr>
          <w:p w14:paraId="42139DC3" w14:textId="77777777" w:rsidR="002D7B34" w:rsidRPr="002D7B34" w:rsidRDefault="002D7B34" w:rsidP="00D14ED6">
            <w:pPr>
              <w:pStyle w:val="TAC"/>
              <w:rPr>
                <w:shd w:val="pct15" w:color="auto" w:fill="FFFFFF"/>
              </w:rPr>
            </w:pPr>
            <w:r w:rsidRPr="002D7B34">
              <w:rPr>
                <w:shd w:val="pct15" w:color="auto" w:fill="FFFFFF"/>
              </w:rPr>
              <w:t>400</w:t>
            </w:r>
          </w:p>
        </w:tc>
        <w:tc>
          <w:tcPr>
            <w:tcW w:w="2498" w:type="dxa"/>
            <w:tcBorders>
              <w:top w:val="single" w:sz="4" w:space="0" w:color="auto"/>
              <w:left w:val="single" w:sz="4" w:space="0" w:color="auto"/>
              <w:bottom w:val="single" w:sz="4" w:space="0" w:color="auto"/>
              <w:right w:val="single" w:sz="4" w:space="0" w:color="auto"/>
            </w:tcBorders>
            <w:hideMark/>
          </w:tcPr>
          <w:p w14:paraId="05981743" w14:textId="77777777" w:rsidR="002D7B34" w:rsidRPr="002D7B34" w:rsidRDefault="002D7B34" w:rsidP="00D14ED6">
            <w:pPr>
              <w:pStyle w:val="TAC"/>
              <w:rPr>
                <w:shd w:val="pct15" w:color="auto" w:fill="FFFFFF"/>
              </w:rPr>
            </w:pPr>
            <w:r w:rsidRPr="002D7B34">
              <w:rPr>
                <w:shd w:val="pct15" w:color="auto" w:fill="FFFFFF"/>
              </w:rPr>
              <w:t>-13</w:t>
            </w:r>
          </w:p>
        </w:tc>
        <w:tc>
          <w:tcPr>
            <w:tcW w:w="2498" w:type="dxa"/>
            <w:tcBorders>
              <w:top w:val="single" w:sz="4" w:space="0" w:color="auto"/>
              <w:left w:val="single" w:sz="4" w:space="0" w:color="auto"/>
              <w:bottom w:val="single" w:sz="4" w:space="0" w:color="auto"/>
              <w:right w:val="single" w:sz="4" w:space="0" w:color="auto"/>
            </w:tcBorders>
          </w:tcPr>
          <w:p w14:paraId="36C11B84" w14:textId="77777777" w:rsidR="002D7B34" w:rsidRPr="002D7B34" w:rsidRDefault="002D7B34" w:rsidP="00D14ED6">
            <w:pPr>
              <w:pStyle w:val="TAC"/>
              <w:rPr>
                <w:shd w:val="pct15" w:color="auto" w:fill="FFFFFF"/>
              </w:rPr>
            </w:pPr>
            <w:r w:rsidRPr="002D7B34">
              <w:rPr>
                <w:shd w:val="pct15" w:color="auto" w:fill="FFFFFF"/>
              </w:rPr>
              <w:t>380.</w:t>
            </w:r>
            <w:r w:rsidRPr="002D7B34">
              <w:rPr>
                <w:rFonts w:hint="eastAsia"/>
                <w:shd w:val="pct15" w:color="auto" w:fill="FFFFFF"/>
                <w:lang w:eastAsia="ja-JP"/>
              </w:rPr>
              <w:t>28</w:t>
            </w:r>
          </w:p>
        </w:tc>
      </w:tr>
      <w:tr w:rsidR="002D7B34" w:rsidRPr="002D7B34" w14:paraId="0E33F19D" w14:textId="77777777" w:rsidTr="00D14ED6">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7D993A08" w14:textId="77777777" w:rsidR="002D7B34" w:rsidRPr="002D7B34" w:rsidRDefault="002D7B34" w:rsidP="00D14ED6">
            <w:pPr>
              <w:pStyle w:val="TAN"/>
              <w:rPr>
                <w:shd w:val="pct15" w:color="auto" w:fill="FFFFFF"/>
              </w:rPr>
            </w:pPr>
            <w:r w:rsidRPr="002D7B34">
              <w:rPr>
                <w:shd w:val="pct15" w:color="auto" w:fill="FFFFFF"/>
              </w:rPr>
              <w:t>NOTE 1:</w:t>
            </w:r>
            <w:r w:rsidRPr="002D7B34">
              <w:rPr>
                <w:shd w:val="pct15" w:color="auto" w:fill="FFFFFF"/>
              </w:rPr>
              <w:tab/>
            </w:r>
            <w:r w:rsidRPr="002D7B34">
              <w:rPr>
                <w:rFonts w:hint="eastAsia"/>
                <w:shd w:val="pct15" w:color="auto" w:fill="FFFFFF"/>
              </w:rPr>
              <w:t>n260 is not applied for power class 2</w:t>
            </w:r>
            <w:r w:rsidRPr="002D7B34">
              <w:rPr>
                <w:shd w:val="pct15" w:color="auto" w:fill="FFFFFF"/>
              </w:rPr>
              <w:t>.</w:t>
            </w:r>
          </w:p>
          <w:p w14:paraId="7A5446FB" w14:textId="77777777" w:rsidR="002D7B34" w:rsidRPr="002D7B34" w:rsidRDefault="002D7B34" w:rsidP="00D14ED6">
            <w:pPr>
              <w:pStyle w:val="TAN"/>
              <w:rPr>
                <w:shd w:val="pct15" w:color="auto" w:fill="FFFFFF"/>
              </w:rPr>
            </w:pPr>
            <w:r w:rsidRPr="002D7B34">
              <w:rPr>
                <w:shd w:val="pct15" w:color="auto" w:fill="FFFFFF"/>
              </w:rPr>
              <w:t>NOTE 2:</w:t>
            </w:r>
            <w:r w:rsidRPr="002D7B34">
              <w:rPr>
                <w:shd w:val="pct15" w:color="auto" w:fill="FFFFFF"/>
              </w:rPr>
              <w:tab/>
              <w:t>n259 is not applied for power class 2 and 4.</w:t>
            </w:r>
          </w:p>
        </w:tc>
      </w:tr>
    </w:tbl>
    <w:p w14:paraId="79C8D332" w14:textId="77777777" w:rsidR="002D7B34" w:rsidRPr="002D7B34" w:rsidRDefault="002D7B34" w:rsidP="00FF5E5F">
      <w:pPr>
        <w:jc w:val="both"/>
        <w:rPr>
          <w:rFonts w:eastAsia="宋体"/>
          <w:lang w:eastAsia="zh-CN"/>
        </w:rPr>
      </w:pPr>
    </w:p>
    <w:p w14:paraId="285B2A17" w14:textId="77777777" w:rsidR="004F6FD2" w:rsidRDefault="004F6FD2" w:rsidP="004F6FD2">
      <w:r>
        <w:t xml:space="preserve">Considering the additional SCS introduced for FR2-2, i.e. </w:t>
      </w:r>
      <w:proofErr w:type="gramStart"/>
      <w:r>
        <w:t>480kHz</w:t>
      </w:r>
      <w:proofErr w:type="gramEnd"/>
      <w:r>
        <w:t xml:space="preserve"> and 960kHz, the measurement bandwidth should be calculated specifically for FR2-2. During RAN4 #102-e meeting, the spectral utilization was agreed as below:</w:t>
      </w:r>
    </w:p>
    <w:p w14:paraId="4C6A70D2" w14:textId="4A7B2219" w:rsidR="004F6FD2" w:rsidRPr="004F6FD2" w:rsidRDefault="004F6FD2" w:rsidP="004F6FD2">
      <w:pPr>
        <w:pStyle w:val="TH"/>
      </w:pPr>
      <w:r w:rsidRPr="004F6FD2">
        <w:t xml:space="preserve">Table </w:t>
      </w:r>
      <w:r w:rsidR="00F5350D">
        <w:t>2.4</w:t>
      </w:r>
      <w:r w:rsidRPr="004F6FD2">
        <w:t xml:space="preserve">-1: </w:t>
      </w:r>
      <w:r>
        <w:t>Spectral utilization for band n263</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4F6FD2" w:rsidRPr="003B072D" w14:paraId="2B8E7BA7" w14:textId="77777777" w:rsidTr="00D14ED6">
        <w:trPr>
          <w:jc w:val="center"/>
        </w:trPr>
        <w:tc>
          <w:tcPr>
            <w:tcW w:w="1054" w:type="dxa"/>
            <w:vMerge w:val="restart"/>
            <w:shd w:val="clear" w:color="auto" w:fill="auto"/>
            <w:tcMar>
              <w:top w:w="15" w:type="dxa"/>
              <w:left w:w="81" w:type="dxa"/>
              <w:bottom w:w="0" w:type="dxa"/>
              <w:right w:w="81" w:type="dxa"/>
            </w:tcMar>
          </w:tcPr>
          <w:p w14:paraId="2A771889" w14:textId="77777777" w:rsidR="004F6FD2" w:rsidRPr="003B072D" w:rsidRDefault="004F6FD2" w:rsidP="00D14ED6">
            <w:pPr>
              <w:pStyle w:val="TAH"/>
              <w:rPr>
                <w:rFonts w:ascii="Times New Roman" w:eastAsia="v5.0.0" w:hAnsi="Times New Roman"/>
                <w:sz w:val="20"/>
              </w:rPr>
            </w:pPr>
            <w:r w:rsidRPr="003B072D">
              <w:rPr>
                <w:rFonts w:ascii="Times New Roman" w:eastAsia="v5.0.0" w:hAnsi="Times New Roman"/>
                <w:sz w:val="20"/>
              </w:rPr>
              <w:t>SCS (kHz)</w:t>
            </w:r>
          </w:p>
        </w:tc>
        <w:tc>
          <w:tcPr>
            <w:tcW w:w="1057" w:type="dxa"/>
            <w:shd w:val="clear" w:color="auto" w:fill="auto"/>
            <w:tcMar>
              <w:top w:w="15" w:type="dxa"/>
              <w:left w:w="81" w:type="dxa"/>
              <w:bottom w:w="0" w:type="dxa"/>
              <w:right w:w="81" w:type="dxa"/>
            </w:tcMar>
          </w:tcPr>
          <w:p w14:paraId="35F4F6FE" w14:textId="77777777" w:rsidR="004F6FD2" w:rsidRPr="003B072D" w:rsidRDefault="004F6FD2" w:rsidP="00D14ED6">
            <w:pPr>
              <w:pStyle w:val="TAH"/>
              <w:rPr>
                <w:rFonts w:ascii="Times New Roman" w:eastAsia="v5.0.0" w:hAnsi="Times New Roman"/>
                <w:sz w:val="20"/>
              </w:rPr>
            </w:pPr>
            <w:r w:rsidRPr="003B072D">
              <w:rPr>
                <w:rFonts w:ascii="Times New Roman" w:hAnsi="Times New Roman"/>
                <w:sz w:val="20"/>
                <w:lang w:val="en-US" w:eastAsia="zh-CN"/>
              </w:rPr>
              <w:t>100</w:t>
            </w:r>
            <w:r w:rsidRPr="003B072D">
              <w:rPr>
                <w:rFonts w:ascii="Times New Roman" w:eastAsia="v5.0.0" w:hAnsi="Times New Roman"/>
                <w:sz w:val="20"/>
              </w:rPr>
              <w:t> MHz</w:t>
            </w:r>
          </w:p>
        </w:tc>
        <w:tc>
          <w:tcPr>
            <w:tcW w:w="1058" w:type="dxa"/>
            <w:shd w:val="clear" w:color="auto" w:fill="auto"/>
            <w:tcMar>
              <w:top w:w="15" w:type="dxa"/>
              <w:left w:w="81" w:type="dxa"/>
              <w:bottom w:w="0" w:type="dxa"/>
              <w:right w:w="81" w:type="dxa"/>
            </w:tcMar>
          </w:tcPr>
          <w:p w14:paraId="11B44318" w14:textId="77777777" w:rsidR="004F6FD2" w:rsidRPr="003B072D" w:rsidRDefault="004F6FD2" w:rsidP="00D14ED6">
            <w:pPr>
              <w:pStyle w:val="TAH"/>
              <w:rPr>
                <w:rFonts w:ascii="Malgun Gothic" w:eastAsia="Verdana" w:hAnsi="Malgun Gothic"/>
                <w:sz w:val="20"/>
              </w:rPr>
            </w:pPr>
            <w:r w:rsidRPr="003B072D">
              <w:rPr>
                <w:rFonts w:ascii="Malgun Gothic" w:hAnsi="Malgun Gothic"/>
                <w:sz w:val="20"/>
                <w:lang w:val="en-US" w:eastAsia="zh-CN"/>
              </w:rPr>
              <w:t>4</w:t>
            </w:r>
            <w:r w:rsidRPr="003B072D">
              <w:rPr>
                <w:rFonts w:ascii="Malgun Gothic" w:eastAsia="Verdana" w:hAnsi="Malgun Gothic"/>
                <w:sz w:val="20"/>
              </w:rPr>
              <w:t>00 MHz</w:t>
            </w:r>
          </w:p>
        </w:tc>
        <w:tc>
          <w:tcPr>
            <w:tcW w:w="1058" w:type="dxa"/>
            <w:shd w:val="clear" w:color="auto" w:fill="auto"/>
            <w:tcMar>
              <w:top w:w="15" w:type="dxa"/>
              <w:left w:w="81" w:type="dxa"/>
              <w:bottom w:w="0" w:type="dxa"/>
              <w:right w:w="81" w:type="dxa"/>
            </w:tcMar>
          </w:tcPr>
          <w:p w14:paraId="4B7EBADF" w14:textId="77777777" w:rsidR="004F6FD2" w:rsidRPr="003B072D" w:rsidRDefault="004F6FD2" w:rsidP="00D14ED6">
            <w:pPr>
              <w:pStyle w:val="TAH"/>
              <w:rPr>
                <w:rFonts w:ascii="Malgun Gothic" w:eastAsia="Verdana" w:hAnsi="Malgun Gothic"/>
                <w:sz w:val="20"/>
              </w:rPr>
            </w:pPr>
            <w:r w:rsidRPr="003B072D">
              <w:rPr>
                <w:rFonts w:ascii="Malgun Gothic" w:hAnsi="Malgun Gothic"/>
                <w:sz w:val="20"/>
                <w:lang w:val="en-US" w:eastAsia="zh-CN"/>
              </w:rPr>
              <w:t>8</w:t>
            </w:r>
            <w:r w:rsidRPr="003B072D">
              <w:rPr>
                <w:rFonts w:ascii="Malgun Gothic" w:eastAsia="Verdana" w:hAnsi="Malgun Gothic"/>
                <w:sz w:val="20"/>
              </w:rPr>
              <w:t>00 MHz</w:t>
            </w:r>
          </w:p>
        </w:tc>
        <w:tc>
          <w:tcPr>
            <w:tcW w:w="1053" w:type="dxa"/>
            <w:shd w:val="clear" w:color="auto" w:fill="auto"/>
            <w:tcMar>
              <w:top w:w="15" w:type="dxa"/>
              <w:left w:w="81" w:type="dxa"/>
              <w:bottom w:w="0" w:type="dxa"/>
              <w:right w:w="81" w:type="dxa"/>
            </w:tcMar>
          </w:tcPr>
          <w:p w14:paraId="57D3DDF8" w14:textId="77777777" w:rsidR="004F6FD2" w:rsidRPr="003B072D" w:rsidRDefault="004F6FD2" w:rsidP="00D14ED6">
            <w:pPr>
              <w:pStyle w:val="TAH"/>
              <w:rPr>
                <w:rFonts w:ascii="Malgun Gothic" w:eastAsia="Verdana" w:hAnsi="Malgun Gothic"/>
                <w:sz w:val="20"/>
              </w:rPr>
            </w:pPr>
            <w:r w:rsidRPr="003B072D">
              <w:rPr>
                <w:rFonts w:ascii="Malgun Gothic" w:hAnsi="Malgun Gothic"/>
                <w:sz w:val="20"/>
                <w:lang w:val="en-US" w:eastAsia="zh-CN"/>
              </w:rPr>
              <w:t>16</w:t>
            </w:r>
            <w:r w:rsidRPr="003B072D">
              <w:rPr>
                <w:rFonts w:ascii="Malgun Gothic" w:eastAsia="Verdana" w:hAnsi="Malgun Gothic"/>
                <w:sz w:val="20"/>
              </w:rPr>
              <w:t>00 MHz</w:t>
            </w:r>
          </w:p>
        </w:tc>
        <w:tc>
          <w:tcPr>
            <w:tcW w:w="1053" w:type="dxa"/>
            <w:shd w:val="clear" w:color="auto" w:fill="auto"/>
            <w:tcMar>
              <w:top w:w="15" w:type="dxa"/>
              <w:left w:w="81" w:type="dxa"/>
              <w:bottom w:w="0" w:type="dxa"/>
              <w:right w:w="81" w:type="dxa"/>
            </w:tcMar>
          </w:tcPr>
          <w:p w14:paraId="75F74E94" w14:textId="77777777" w:rsidR="004F6FD2" w:rsidRPr="003B072D" w:rsidRDefault="004F6FD2" w:rsidP="00D14ED6">
            <w:pPr>
              <w:pStyle w:val="TAH"/>
              <w:rPr>
                <w:rFonts w:ascii="Malgun Gothic" w:hAnsi="Malgun Gothic"/>
                <w:sz w:val="20"/>
                <w:lang w:val="en-US" w:eastAsia="zh-CN"/>
              </w:rPr>
            </w:pPr>
            <w:r w:rsidRPr="003B072D">
              <w:rPr>
                <w:rFonts w:ascii="Malgun Gothic" w:hAnsi="Malgun Gothic"/>
                <w:sz w:val="20"/>
                <w:lang w:val="en-US" w:eastAsia="zh-CN"/>
              </w:rPr>
              <w:t>20</w:t>
            </w:r>
            <w:r w:rsidRPr="003B072D">
              <w:rPr>
                <w:rFonts w:ascii="Malgun Gothic" w:eastAsia="Verdana" w:hAnsi="Malgun Gothic"/>
                <w:sz w:val="20"/>
              </w:rPr>
              <w:t>00 MHz</w:t>
            </w:r>
          </w:p>
        </w:tc>
      </w:tr>
      <w:tr w:rsidR="004F6FD2" w:rsidRPr="003B072D" w14:paraId="0F8E8E4A" w14:textId="77777777" w:rsidTr="00D14ED6">
        <w:trPr>
          <w:jc w:val="center"/>
        </w:trPr>
        <w:tc>
          <w:tcPr>
            <w:tcW w:w="1054" w:type="dxa"/>
            <w:vMerge/>
            <w:vAlign w:val="center"/>
          </w:tcPr>
          <w:p w14:paraId="142A8120" w14:textId="77777777" w:rsidR="004F6FD2" w:rsidRPr="003B072D" w:rsidRDefault="004F6FD2" w:rsidP="00D14ED6">
            <w:pPr>
              <w:pStyle w:val="TAH"/>
              <w:rPr>
                <w:rFonts w:ascii="Malgun Gothic" w:eastAsia="Verdana" w:hAnsi="Malgun Gothic"/>
                <w:sz w:val="20"/>
              </w:rPr>
            </w:pPr>
          </w:p>
        </w:tc>
        <w:tc>
          <w:tcPr>
            <w:tcW w:w="1057" w:type="dxa"/>
            <w:shd w:val="clear" w:color="auto" w:fill="auto"/>
            <w:tcMar>
              <w:top w:w="15" w:type="dxa"/>
              <w:left w:w="81" w:type="dxa"/>
              <w:bottom w:w="0" w:type="dxa"/>
              <w:right w:w="81" w:type="dxa"/>
            </w:tcMar>
          </w:tcPr>
          <w:p w14:paraId="3DA858BB" w14:textId="77777777" w:rsidR="004F6FD2" w:rsidRPr="003B072D" w:rsidRDefault="004F6FD2" w:rsidP="00D14ED6">
            <w:pPr>
              <w:pStyle w:val="TAH"/>
              <w:rPr>
                <w:rFonts w:ascii="Malgun Gothic" w:eastAsia="Verdana" w:hAnsi="Malgun Gothic"/>
                <w:sz w:val="20"/>
              </w:rPr>
            </w:pPr>
            <w:r w:rsidRPr="003B072D">
              <w:rPr>
                <w:rFonts w:ascii="Malgun Gothic" w:eastAsia="Verdana" w:hAnsi="Malgun Gothic"/>
                <w:sz w:val="20"/>
              </w:rPr>
              <w:t>N</w:t>
            </w:r>
            <w:r w:rsidRPr="003B072D">
              <w:rPr>
                <w:rFonts w:ascii="Malgun Gothic" w:eastAsia="Verdana" w:hAnsi="Malgun Gothic"/>
                <w:sz w:val="20"/>
                <w:vertAlign w:val="subscript"/>
              </w:rPr>
              <w:t>RB</w:t>
            </w:r>
          </w:p>
        </w:tc>
        <w:tc>
          <w:tcPr>
            <w:tcW w:w="1058" w:type="dxa"/>
            <w:shd w:val="clear" w:color="auto" w:fill="auto"/>
            <w:tcMar>
              <w:top w:w="15" w:type="dxa"/>
              <w:left w:w="81" w:type="dxa"/>
              <w:bottom w:w="0" w:type="dxa"/>
              <w:right w:w="81" w:type="dxa"/>
            </w:tcMar>
          </w:tcPr>
          <w:p w14:paraId="7E60C8EF" w14:textId="77777777" w:rsidR="004F6FD2" w:rsidRPr="003B072D" w:rsidRDefault="004F6FD2" w:rsidP="00D14ED6">
            <w:pPr>
              <w:pStyle w:val="TAH"/>
              <w:rPr>
                <w:rFonts w:ascii="Malgun Gothic" w:eastAsia="Verdana" w:hAnsi="Malgun Gothic"/>
                <w:sz w:val="20"/>
              </w:rPr>
            </w:pPr>
            <w:r w:rsidRPr="003B072D">
              <w:rPr>
                <w:rFonts w:ascii="Malgun Gothic" w:eastAsia="Verdana" w:hAnsi="Malgun Gothic"/>
                <w:sz w:val="20"/>
              </w:rPr>
              <w:t>N</w:t>
            </w:r>
            <w:r w:rsidRPr="003B072D">
              <w:rPr>
                <w:rFonts w:ascii="Malgun Gothic" w:eastAsia="Verdana" w:hAnsi="Malgun Gothic"/>
                <w:sz w:val="20"/>
                <w:vertAlign w:val="subscript"/>
              </w:rPr>
              <w:t>RB</w:t>
            </w:r>
          </w:p>
        </w:tc>
        <w:tc>
          <w:tcPr>
            <w:tcW w:w="1058" w:type="dxa"/>
            <w:shd w:val="clear" w:color="auto" w:fill="auto"/>
            <w:tcMar>
              <w:top w:w="15" w:type="dxa"/>
              <w:left w:w="81" w:type="dxa"/>
              <w:bottom w:w="0" w:type="dxa"/>
              <w:right w:w="81" w:type="dxa"/>
            </w:tcMar>
          </w:tcPr>
          <w:p w14:paraId="62097235" w14:textId="77777777" w:rsidR="004F6FD2" w:rsidRPr="003B072D" w:rsidRDefault="004F6FD2" w:rsidP="00D14ED6">
            <w:pPr>
              <w:pStyle w:val="TAH"/>
              <w:rPr>
                <w:rFonts w:ascii="Malgun Gothic" w:eastAsia="Verdana" w:hAnsi="Malgun Gothic"/>
                <w:sz w:val="20"/>
              </w:rPr>
            </w:pPr>
            <w:r w:rsidRPr="003B072D">
              <w:rPr>
                <w:rFonts w:ascii="Malgun Gothic" w:eastAsia="Verdana" w:hAnsi="Malgun Gothic"/>
                <w:sz w:val="20"/>
              </w:rPr>
              <w:t>N</w:t>
            </w:r>
            <w:r w:rsidRPr="003B072D">
              <w:rPr>
                <w:rFonts w:ascii="Malgun Gothic" w:eastAsia="Verdana" w:hAnsi="Malgun Gothic"/>
                <w:sz w:val="20"/>
                <w:vertAlign w:val="subscript"/>
              </w:rPr>
              <w:t>RB</w:t>
            </w:r>
          </w:p>
        </w:tc>
        <w:tc>
          <w:tcPr>
            <w:tcW w:w="1053" w:type="dxa"/>
            <w:shd w:val="clear" w:color="auto" w:fill="auto"/>
            <w:tcMar>
              <w:top w:w="15" w:type="dxa"/>
              <w:left w:w="81" w:type="dxa"/>
              <w:bottom w:w="0" w:type="dxa"/>
              <w:right w:w="81" w:type="dxa"/>
            </w:tcMar>
          </w:tcPr>
          <w:p w14:paraId="1F6F3EFC" w14:textId="77777777" w:rsidR="004F6FD2" w:rsidRPr="003B072D" w:rsidRDefault="004F6FD2" w:rsidP="00D14ED6">
            <w:pPr>
              <w:pStyle w:val="TAH"/>
              <w:rPr>
                <w:rFonts w:ascii="Malgun Gothic" w:eastAsia="Verdana" w:hAnsi="Malgun Gothic"/>
                <w:sz w:val="20"/>
              </w:rPr>
            </w:pPr>
            <w:r w:rsidRPr="003B072D">
              <w:rPr>
                <w:rFonts w:ascii="Malgun Gothic" w:eastAsia="Verdana" w:hAnsi="Malgun Gothic"/>
                <w:sz w:val="20"/>
              </w:rPr>
              <w:t>N</w:t>
            </w:r>
            <w:r w:rsidRPr="003B072D">
              <w:rPr>
                <w:rFonts w:ascii="Malgun Gothic" w:eastAsia="Verdana" w:hAnsi="Malgun Gothic"/>
                <w:sz w:val="20"/>
                <w:vertAlign w:val="subscript"/>
              </w:rPr>
              <w:t>RB</w:t>
            </w:r>
          </w:p>
        </w:tc>
        <w:tc>
          <w:tcPr>
            <w:tcW w:w="1053" w:type="dxa"/>
            <w:shd w:val="clear" w:color="auto" w:fill="auto"/>
            <w:tcMar>
              <w:top w:w="15" w:type="dxa"/>
              <w:left w:w="81" w:type="dxa"/>
              <w:bottom w:w="0" w:type="dxa"/>
              <w:right w:w="81" w:type="dxa"/>
            </w:tcMar>
          </w:tcPr>
          <w:p w14:paraId="09D01A53" w14:textId="77777777" w:rsidR="004F6FD2" w:rsidRPr="003B072D" w:rsidRDefault="004F6FD2" w:rsidP="00D14ED6">
            <w:pPr>
              <w:pStyle w:val="TAH"/>
              <w:rPr>
                <w:rFonts w:ascii="Malgun Gothic" w:eastAsia="Verdana" w:hAnsi="Malgun Gothic"/>
                <w:sz w:val="20"/>
              </w:rPr>
            </w:pPr>
            <w:r w:rsidRPr="003B072D">
              <w:rPr>
                <w:rFonts w:ascii="Malgun Gothic" w:eastAsia="Verdana" w:hAnsi="Malgun Gothic"/>
                <w:sz w:val="20"/>
              </w:rPr>
              <w:t>N</w:t>
            </w:r>
            <w:r w:rsidRPr="003B072D">
              <w:rPr>
                <w:rFonts w:ascii="Malgun Gothic" w:eastAsia="Verdana" w:hAnsi="Malgun Gothic"/>
                <w:sz w:val="20"/>
                <w:vertAlign w:val="subscript"/>
              </w:rPr>
              <w:t>RB</w:t>
            </w:r>
          </w:p>
        </w:tc>
      </w:tr>
      <w:tr w:rsidR="004F6FD2" w:rsidRPr="003B072D" w14:paraId="04EFC786" w14:textId="77777777" w:rsidTr="00D14ED6">
        <w:trPr>
          <w:jc w:val="center"/>
        </w:trPr>
        <w:tc>
          <w:tcPr>
            <w:tcW w:w="1054" w:type="dxa"/>
            <w:shd w:val="clear" w:color="auto" w:fill="auto"/>
            <w:tcMar>
              <w:top w:w="15" w:type="dxa"/>
              <w:left w:w="81" w:type="dxa"/>
              <w:bottom w:w="0" w:type="dxa"/>
              <w:right w:w="81" w:type="dxa"/>
            </w:tcMar>
          </w:tcPr>
          <w:p w14:paraId="6AF55FD5" w14:textId="77777777" w:rsidR="004F6FD2" w:rsidRPr="003B072D" w:rsidRDefault="004F6FD2" w:rsidP="00D14ED6">
            <w:pPr>
              <w:pStyle w:val="TAC"/>
              <w:rPr>
                <w:rFonts w:ascii="Malgun Gothic" w:hAnsi="Malgun Gothic"/>
                <w:sz w:val="20"/>
                <w:lang w:val="en-US" w:eastAsia="zh-CN"/>
              </w:rPr>
            </w:pPr>
            <w:r w:rsidRPr="003B072D">
              <w:rPr>
                <w:rFonts w:ascii="Malgun Gothic" w:hAnsi="Malgun Gothic"/>
                <w:sz w:val="20"/>
                <w:lang w:val="en-US" w:eastAsia="zh-CN"/>
              </w:rPr>
              <w:t>120</w:t>
            </w:r>
          </w:p>
        </w:tc>
        <w:tc>
          <w:tcPr>
            <w:tcW w:w="1057" w:type="dxa"/>
            <w:shd w:val="clear" w:color="auto" w:fill="auto"/>
            <w:tcMar>
              <w:top w:w="15" w:type="dxa"/>
              <w:left w:w="81" w:type="dxa"/>
              <w:bottom w:w="0" w:type="dxa"/>
              <w:right w:w="81" w:type="dxa"/>
            </w:tcMar>
          </w:tcPr>
          <w:p w14:paraId="626A5BFF" w14:textId="77777777" w:rsidR="004F6FD2" w:rsidRPr="003B072D" w:rsidRDefault="004F6FD2" w:rsidP="00D14ED6">
            <w:pPr>
              <w:pStyle w:val="TAC"/>
              <w:rPr>
                <w:rFonts w:ascii="Malgun Gothic" w:eastAsia="Verdana" w:hAnsi="Malgun Gothic"/>
                <w:sz w:val="20"/>
              </w:rPr>
            </w:pPr>
            <w:r w:rsidRPr="003B072D">
              <w:rPr>
                <w:rFonts w:ascii="Malgun Gothic" w:eastAsia="Verdana" w:hAnsi="Malgun Gothic"/>
                <w:sz w:val="20"/>
              </w:rPr>
              <w:t>66</w:t>
            </w:r>
          </w:p>
        </w:tc>
        <w:tc>
          <w:tcPr>
            <w:tcW w:w="1058" w:type="dxa"/>
            <w:shd w:val="clear" w:color="auto" w:fill="auto"/>
            <w:tcMar>
              <w:top w:w="15" w:type="dxa"/>
              <w:left w:w="81" w:type="dxa"/>
              <w:bottom w:w="0" w:type="dxa"/>
              <w:right w:w="81" w:type="dxa"/>
            </w:tcMar>
          </w:tcPr>
          <w:p w14:paraId="25583BF3" w14:textId="77777777" w:rsidR="004F6FD2" w:rsidRPr="003B072D" w:rsidRDefault="004F6FD2" w:rsidP="00D14ED6">
            <w:pPr>
              <w:pStyle w:val="TAC"/>
              <w:rPr>
                <w:rFonts w:ascii="Malgun Gothic" w:eastAsia="Verdana" w:hAnsi="Malgun Gothic"/>
                <w:sz w:val="20"/>
                <w:lang w:val="en-US"/>
              </w:rPr>
            </w:pPr>
            <w:r w:rsidRPr="003B072D">
              <w:rPr>
                <w:rFonts w:ascii="Malgun Gothic" w:eastAsia="Verdana" w:hAnsi="Malgun Gothic"/>
                <w:sz w:val="20"/>
                <w:lang w:val="en-US"/>
              </w:rPr>
              <w:t>264</w:t>
            </w:r>
          </w:p>
        </w:tc>
        <w:tc>
          <w:tcPr>
            <w:tcW w:w="1058" w:type="dxa"/>
            <w:shd w:val="clear" w:color="auto" w:fill="auto"/>
            <w:tcMar>
              <w:top w:w="15" w:type="dxa"/>
              <w:left w:w="81" w:type="dxa"/>
              <w:bottom w:w="0" w:type="dxa"/>
              <w:right w:w="81" w:type="dxa"/>
            </w:tcMar>
          </w:tcPr>
          <w:p w14:paraId="4500ABD9" w14:textId="77777777" w:rsidR="004F6FD2" w:rsidRPr="003B072D" w:rsidRDefault="004F6FD2" w:rsidP="00D14ED6">
            <w:pPr>
              <w:pStyle w:val="TAC"/>
              <w:rPr>
                <w:rFonts w:ascii="Malgun Gothic" w:eastAsia="Verdana" w:hAnsi="Malgun Gothic"/>
                <w:sz w:val="20"/>
              </w:rPr>
            </w:pPr>
            <w:r w:rsidRPr="003B072D">
              <w:rPr>
                <w:rFonts w:ascii="Malgun Gothic" w:eastAsia="Verdana" w:hAnsi="Malgun Gothic"/>
                <w:sz w:val="20"/>
              </w:rPr>
              <w:t>N/A</w:t>
            </w:r>
          </w:p>
        </w:tc>
        <w:tc>
          <w:tcPr>
            <w:tcW w:w="1053" w:type="dxa"/>
            <w:shd w:val="clear" w:color="auto" w:fill="auto"/>
            <w:tcMar>
              <w:top w:w="15" w:type="dxa"/>
              <w:left w:w="81" w:type="dxa"/>
              <w:bottom w:w="0" w:type="dxa"/>
              <w:right w:w="81" w:type="dxa"/>
            </w:tcMar>
          </w:tcPr>
          <w:p w14:paraId="45CD841D" w14:textId="77777777" w:rsidR="004F6FD2" w:rsidRPr="003B072D" w:rsidRDefault="004F6FD2" w:rsidP="00D14ED6">
            <w:pPr>
              <w:pStyle w:val="TAC"/>
              <w:rPr>
                <w:rFonts w:ascii="Malgun Gothic" w:eastAsia="Verdana" w:hAnsi="Malgun Gothic"/>
                <w:sz w:val="20"/>
              </w:rPr>
            </w:pPr>
            <w:r w:rsidRPr="003B072D">
              <w:rPr>
                <w:rFonts w:ascii="Malgun Gothic" w:eastAsia="Verdana" w:hAnsi="Malgun Gothic"/>
                <w:sz w:val="20"/>
              </w:rPr>
              <w:t>N/A</w:t>
            </w:r>
          </w:p>
        </w:tc>
        <w:tc>
          <w:tcPr>
            <w:tcW w:w="1053" w:type="dxa"/>
            <w:shd w:val="clear" w:color="auto" w:fill="auto"/>
            <w:tcMar>
              <w:top w:w="15" w:type="dxa"/>
              <w:left w:w="81" w:type="dxa"/>
              <w:bottom w:w="0" w:type="dxa"/>
              <w:right w:w="81" w:type="dxa"/>
            </w:tcMar>
          </w:tcPr>
          <w:p w14:paraId="78523608" w14:textId="77777777" w:rsidR="004F6FD2" w:rsidRPr="003B072D" w:rsidRDefault="004F6FD2" w:rsidP="00D14ED6">
            <w:pPr>
              <w:pStyle w:val="TAC"/>
              <w:rPr>
                <w:rFonts w:ascii="Malgun Gothic" w:eastAsia="Verdana" w:hAnsi="Malgun Gothic"/>
                <w:sz w:val="20"/>
              </w:rPr>
            </w:pPr>
            <w:r w:rsidRPr="003B072D">
              <w:rPr>
                <w:rFonts w:ascii="Malgun Gothic" w:eastAsia="Verdana" w:hAnsi="Malgun Gothic"/>
                <w:sz w:val="20"/>
              </w:rPr>
              <w:t>N/A</w:t>
            </w:r>
          </w:p>
        </w:tc>
      </w:tr>
      <w:tr w:rsidR="004F6FD2" w:rsidRPr="003B072D" w14:paraId="4DA3F170" w14:textId="77777777" w:rsidTr="00D14ED6">
        <w:trPr>
          <w:jc w:val="center"/>
        </w:trPr>
        <w:tc>
          <w:tcPr>
            <w:tcW w:w="1054" w:type="dxa"/>
            <w:shd w:val="clear" w:color="auto" w:fill="auto"/>
            <w:tcMar>
              <w:top w:w="15" w:type="dxa"/>
              <w:left w:w="81" w:type="dxa"/>
              <w:bottom w:w="0" w:type="dxa"/>
              <w:right w:w="81" w:type="dxa"/>
            </w:tcMar>
          </w:tcPr>
          <w:p w14:paraId="7DC60178" w14:textId="77777777" w:rsidR="004F6FD2" w:rsidRPr="003B072D" w:rsidRDefault="004F6FD2" w:rsidP="00D14ED6">
            <w:pPr>
              <w:pStyle w:val="TAC"/>
              <w:rPr>
                <w:rFonts w:ascii="Malgun Gothic" w:hAnsi="Malgun Gothic"/>
                <w:sz w:val="20"/>
                <w:lang w:val="en-US" w:eastAsia="zh-CN"/>
              </w:rPr>
            </w:pPr>
            <w:r w:rsidRPr="003B072D">
              <w:rPr>
                <w:rFonts w:ascii="Malgun Gothic" w:hAnsi="Malgun Gothic"/>
                <w:sz w:val="20"/>
                <w:lang w:val="en-US" w:eastAsia="zh-CN"/>
              </w:rPr>
              <w:t>480</w:t>
            </w:r>
          </w:p>
        </w:tc>
        <w:tc>
          <w:tcPr>
            <w:tcW w:w="1057" w:type="dxa"/>
            <w:shd w:val="clear" w:color="auto" w:fill="auto"/>
            <w:tcMar>
              <w:top w:w="15" w:type="dxa"/>
              <w:left w:w="81" w:type="dxa"/>
              <w:bottom w:w="0" w:type="dxa"/>
              <w:right w:w="81" w:type="dxa"/>
            </w:tcMar>
          </w:tcPr>
          <w:p w14:paraId="303355BA" w14:textId="77777777" w:rsidR="004F6FD2" w:rsidRPr="003B072D" w:rsidRDefault="004F6FD2" w:rsidP="00D14ED6">
            <w:pPr>
              <w:pStyle w:val="TAC"/>
              <w:rPr>
                <w:rFonts w:ascii="Malgun Gothic" w:eastAsia="Verdana" w:hAnsi="Malgun Gothic"/>
                <w:sz w:val="20"/>
              </w:rPr>
            </w:pPr>
            <w:r w:rsidRPr="003B072D">
              <w:rPr>
                <w:rFonts w:ascii="Malgun Gothic" w:eastAsia="Verdana" w:hAnsi="Malgun Gothic"/>
                <w:sz w:val="20"/>
              </w:rPr>
              <w:t>N/A</w:t>
            </w:r>
          </w:p>
        </w:tc>
        <w:tc>
          <w:tcPr>
            <w:tcW w:w="1058" w:type="dxa"/>
            <w:shd w:val="clear" w:color="auto" w:fill="auto"/>
            <w:tcMar>
              <w:top w:w="15" w:type="dxa"/>
              <w:left w:w="81" w:type="dxa"/>
              <w:bottom w:w="0" w:type="dxa"/>
              <w:right w:w="81" w:type="dxa"/>
            </w:tcMar>
          </w:tcPr>
          <w:p w14:paraId="3C6C813C" w14:textId="77777777" w:rsidR="004F6FD2" w:rsidRPr="003B072D" w:rsidRDefault="004F6FD2" w:rsidP="00D14ED6">
            <w:pPr>
              <w:pStyle w:val="TAC"/>
              <w:rPr>
                <w:rFonts w:ascii="Malgun Gothic" w:eastAsia="Verdana" w:hAnsi="Malgun Gothic"/>
                <w:sz w:val="20"/>
              </w:rPr>
            </w:pPr>
            <w:r w:rsidRPr="003B072D">
              <w:rPr>
                <w:rFonts w:ascii="Malgun Gothic" w:hAnsi="Malgun Gothic"/>
                <w:color w:val="000000"/>
                <w:sz w:val="20"/>
                <w:lang w:val="en-US" w:eastAsia="zh-CN" w:bidi="ar"/>
              </w:rPr>
              <w:t>66</w:t>
            </w:r>
          </w:p>
        </w:tc>
        <w:tc>
          <w:tcPr>
            <w:tcW w:w="1058" w:type="dxa"/>
            <w:shd w:val="clear" w:color="auto" w:fill="auto"/>
            <w:tcMar>
              <w:top w:w="15" w:type="dxa"/>
              <w:left w:w="81" w:type="dxa"/>
              <w:bottom w:w="0" w:type="dxa"/>
              <w:right w:w="81" w:type="dxa"/>
            </w:tcMar>
          </w:tcPr>
          <w:p w14:paraId="29A6AB46" w14:textId="77777777" w:rsidR="004F6FD2" w:rsidRPr="003B072D" w:rsidRDefault="004F6FD2" w:rsidP="00D14ED6">
            <w:pPr>
              <w:pStyle w:val="TAC"/>
              <w:rPr>
                <w:rFonts w:ascii="Malgun Gothic" w:eastAsia="Verdana" w:hAnsi="Malgun Gothic"/>
                <w:sz w:val="20"/>
              </w:rPr>
            </w:pPr>
            <w:r w:rsidRPr="003B072D">
              <w:rPr>
                <w:rFonts w:ascii="Malgun Gothic" w:hAnsi="Malgun Gothic"/>
                <w:color w:val="000000"/>
                <w:sz w:val="20"/>
                <w:lang w:val="en-US" w:eastAsia="zh-CN" w:bidi="ar"/>
              </w:rPr>
              <w:t>132</w:t>
            </w:r>
          </w:p>
        </w:tc>
        <w:tc>
          <w:tcPr>
            <w:tcW w:w="1053" w:type="dxa"/>
            <w:shd w:val="clear" w:color="auto" w:fill="auto"/>
            <w:tcMar>
              <w:top w:w="15" w:type="dxa"/>
              <w:left w:w="81" w:type="dxa"/>
              <w:bottom w:w="0" w:type="dxa"/>
              <w:right w:w="81" w:type="dxa"/>
            </w:tcMar>
          </w:tcPr>
          <w:p w14:paraId="7A05530D" w14:textId="77777777" w:rsidR="004F6FD2" w:rsidRPr="003B072D" w:rsidRDefault="004F6FD2" w:rsidP="00D14ED6">
            <w:pPr>
              <w:pStyle w:val="TAC"/>
              <w:rPr>
                <w:rFonts w:ascii="Malgun Gothic" w:eastAsia="Verdana" w:hAnsi="Malgun Gothic"/>
                <w:sz w:val="20"/>
              </w:rPr>
            </w:pPr>
            <w:r w:rsidRPr="003B072D">
              <w:rPr>
                <w:rFonts w:ascii="Malgun Gothic" w:hAnsi="Malgun Gothic"/>
                <w:color w:val="000000"/>
                <w:sz w:val="20"/>
                <w:lang w:val="en-US" w:eastAsia="zh-CN" w:bidi="ar"/>
              </w:rPr>
              <w:t>264</w:t>
            </w:r>
          </w:p>
        </w:tc>
        <w:tc>
          <w:tcPr>
            <w:tcW w:w="1053" w:type="dxa"/>
            <w:shd w:val="clear" w:color="auto" w:fill="auto"/>
            <w:tcMar>
              <w:top w:w="15" w:type="dxa"/>
              <w:left w:w="81" w:type="dxa"/>
              <w:bottom w:w="0" w:type="dxa"/>
              <w:right w:w="81" w:type="dxa"/>
            </w:tcMar>
          </w:tcPr>
          <w:p w14:paraId="39500386" w14:textId="77777777" w:rsidR="004F6FD2" w:rsidRPr="003B072D" w:rsidRDefault="004F6FD2" w:rsidP="00D14ED6">
            <w:pPr>
              <w:pStyle w:val="TAC"/>
              <w:rPr>
                <w:rFonts w:ascii="Malgun Gothic" w:eastAsia="Verdana" w:hAnsi="Malgun Gothic"/>
                <w:sz w:val="20"/>
              </w:rPr>
            </w:pPr>
            <w:r w:rsidRPr="003B072D">
              <w:rPr>
                <w:rFonts w:ascii="Malgun Gothic" w:eastAsia="Verdana" w:hAnsi="Malgun Gothic"/>
                <w:sz w:val="20"/>
              </w:rPr>
              <w:t>N/A</w:t>
            </w:r>
          </w:p>
        </w:tc>
      </w:tr>
      <w:tr w:rsidR="004F6FD2" w:rsidRPr="003B072D" w14:paraId="513564BD" w14:textId="77777777" w:rsidTr="00D14ED6">
        <w:trPr>
          <w:jc w:val="center"/>
        </w:trPr>
        <w:tc>
          <w:tcPr>
            <w:tcW w:w="1054" w:type="dxa"/>
            <w:shd w:val="clear" w:color="auto" w:fill="auto"/>
            <w:tcMar>
              <w:top w:w="15" w:type="dxa"/>
              <w:left w:w="81" w:type="dxa"/>
              <w:bottom w:w="0" w:type="dxa"/>
              <w:right w:w="81" w:type="dxa"/>
            </w:tcMar>
          </w:tcPr>
          <w:p w14:paraId="257233A6" w14:textId="77777777" w:rsidR="004F6FD2" w:rsidRPr="003B072D" w:rsidRDefault="004F6FD2" w:rsidP="00D14ED6">
            <w:pPr>
              <w:pStyle w:val="TAC"/>
              <w:rPr>
                <w:rFonts w:ascii="Malgun Gothic" w:hAnsi="Malgun Gothic"/>
                <w:sz w:val="20"/>
                <w:lang w:val="en-US" w:eastAsia="zh-CN"/>
              </w:rPr>
            </w:pPr>
            <w:r w:rsidRPr="003B072D">
              <w:rPr>
                <w:rFonts w:ascii="Malgun Gothic" w:hAnsi="Malgun Gothic"/>
                <w:sz w:val="20"/>
                <w:lang w:val="en-US" w:eastAsia="zh-CN"/>
              </w:rPr>
              <w:t>960</w:t>
            </w:r>
          </w:p>
        </w:tc>
        <w:tc>
          <w:tcPr>
            <w:tcW w:w="1057" w:type="dxa"/>
            <w:shd w:val="clear" w:color="auto" w:fill="auto"/>
            <w:tcMar>
              <w:top w:w="15" w:type="dxa"/>
              <w:left w:w="81" w:type="dxa"/>
              <w:bottom w:w="0" w:type="dxa"/>
              <w:right w:w="81" w:type="dxa"/>
            </w:tcMar>
          </w:tcPr>
          <w:p w14:paraId="2934389B" w14:textId="77777777" w:rsidR="004F6FD2" w:rsidRPr="003B072D" w:rsidRDefault="004F6FD2" w:rsidP="00D14ED6">
            <w:pPr>
              <w:pStyle w:val="TAC"/>
              <w:rPr>
                <w:rFonts w:ascii="Malgun Gothic" w:eastAsia="Verdana" w:hAnsi="Malgun Gothic"/>
                <w:sz w:val="20"/>
              </w:rPr>
            </w:pPr>
            <w:r w:rsidRPr="003B072D">
              <w:rPr>
                <w:rFonts w:ascii="Malgun Gothic" w:eastAsia="Verdana" w:hAnsi="Malgun Gothic"/>
                <w:sz w:val="20"/>
              </w:rPr>
              <w:t>N/A</w:t>
            </w:r>
          </w:p>
        </w:tc>
        <w:tc>
          <w:tcPr>
            <w:tcW w:w="1058" w:type="dxa"/>
            <w:shd w:val="clear" w:color="auto" w:fill="auto"/>
            <w:tcMar>
              <w:top w:w="15" w:type="dxa"/>
              <w:left w:w="81" w:type="dxa"/>
              <w:bottom w:w="0" w:type="dxa"/>
              <w:right w:w="81" w:type="dxa"/>
            </w:tcMar>
          </w:tcPr>
          <w:p w14:paraId="536C48DB" w14:textId="77777777" w:rsidR="004F6FD2" w:rsidRPr="003B072D" w:rsidRDefault="004F6FD2" w:rsidP="00D14ED6">
            <w:pPr>
              <w:pStyle w:val="TAC"/>
              <w:rPr>
                <w:rFonts w:ascii="Malgun Gothic" w:eastAsia="Verdana" w:hAnsi="Malgun Gothic"/>
                <w:sz w:val="20"/>
                <w:lang w:val="en-US"/>
              </w:rPr>
            </w:pPr>
            <w:r w:rsidRPr="003B072D">
              <w:rPr>
                <w:rFonts w:ascii="Malgun Gothic" w:hAnsi="Malgun Gothic"/>
                <w:color w:val="000000"/>
                <w:sz w:val="20"/>
                <w:lang w:val="en-US" w:eastAsia="zh-CN" w:bidi="ar"/>
              </w:rPr>
              <w:t>33</w:t>
            </w:r>
          </w:p>
        </w:tc>
        <w:tc>
          <w:tcPr>
            <w:tcW w:w="1058" w:type="dxa"/>
            <w:shd w:val="clear" w:color="auto" w:fill="auto"/>
            <w:tcMar>
              <w:top w:w="15" w:type="dxa"/>
              <w:left w:w="81" w:type="dxa"/>
              <w:bottom w:w="0" w:type="dxa"/>
              <w:right w:w="81" w:type="dxa"/>
            </w:tcMar>
          </w:tcPr>
          <w:p w14:paraId="7C33DC63" w14:textId="77777777" w:rsidR="004F6FD2" w:rsidRPr="003B072D" w:rsidRDefault="004F6FD2" w:rsidP="00D14ED6">
            <w:pPr>
              <w:pStyle w:val="TAC"/>
              <w:rPr>
                <w:rFonts w:ascii="Malgun Gothic" w:eastAsia="Verdana" w:hAnsi="Malgun Gothic"/>
                <w:sz w:val="20"/>
              </w:rPr>
            </w:pPr>
            <w:r w:rsidRPr="003B072D">
              <w:rPr>
                <w:rFonts w:ascii="Malgun Gothic" w:hAnsi="Malgun Gothic"/>
                <w:color w:val="000000"/>
                <w:sz w:val="20"/>
                <w:lang w:val="en-US" w:eastAsia="zh-CN" w:bidi="ar"/>
              </w:rPr>
              <w:t>66</w:t>
            </w:r>
          </w:p>
        </w:tc>
        <w:tc>
          <w:tcPr>
            <w:tcW w:w="1053" w:type="dxa"/>
            <w:shd w:val="clear" w:color="auto" w:fill="auto"/>
            <w:tcMar>
              <w:top w:w="15" w:type="dxa"/>
              <w:left w:w="81" w:type="dxa"/>
              <w:bottom w:w="0" w:type="dxa"/>
              <w:right w:w="81" w:type="dxa"/>
            </w:tcMar>
          </w:tcPr>
          <w:p w14:paraId="6C9AB234" w14:textId="77777777" w:rsidR="004F6FD2" w:rsidRPr="003B072D" w:rsidRDefault="004F6FD2" w:rsidP="00D14ED6">
            <w:pPr>
              <w:pStyle w:val="TAC"/>
              <w:rPr>
                <w:rFonts w:ascii="Malgun Gothic" w:eastAsia="Verdana" w:hAnsi="Malgun Gothic"/>
                <w:sz w:val="20"/>
              </w:rPr>
            </w:pPr>
            <w:r w:rsidRPr="003B072D">
              <w:rPr>
                <w:rFonts w:ascii="Malgun Gothic" w:hAnsi="Malgun Gothic"/>
                <w:color w:val="000000"/>
                <w:sz w:val="20"/>
                <w:lang w:val="en-US" w:eastAsia="zh-CN" w:bidi="ar"/>
              </w:rPr>
              <w:t>132</w:t>
            </w:r>
          </w:p>
        </w:tc>
        <w:tc>
          <w:tcPr>
            <w:tcW w:w="1053" w:type="dxa"/>
            <w:shd w:val="clear" w:color="auto" w:fill="auto"/>
            <w:tcMar>
              <w:top w:w="15" w:type="dxa"/>
              <w:left w:w="81" w:type="dxa"/>
              <w:bottom w:w="0" w:type="dxa"/>
              <w:right w:w="81" w:type="dxa"/>
            </w:tcMar>
          </w:tcPr>
          <w:p w14:paraId="05B378FE" w14:textId="77777777" w:rsidR="004F6FD2" w:rsidRPr="003B072D" w:rsidRDefault="004F6FD2" w:rsidP="00D14ED6">
            <w:pPr>
              <w:pStyle w:val="TAC"/>
              <w:rPr>
                <w:rFonts w:ascii="Malgun Gothic" w:eastAsia="Verdana" w:hAnsi="Malgun Gothic"/>
                <w:sz w:val="20"/>
              </w:rPr>
            </w:pPr>
            <w:r w:rsidRPr="003B072D">
              <w:rPr>
                <w:rFonts w:ascii="Malgun Gothic" w:hAnsi="Malgun Gothic"/>
                <w:color w:val="000000"/>
                <w:sz w:val="20"/>
                <w:lang w:val="en-US" w:eastAsia="zh-CN" w:bidi="ar"/>
              </w:rPr>
              <w:t>[156]</w:t>
            </w:r>
          </w:p>
        </w:tc>
      </w:tr>
    </w:tbl>
    <w:p w14:paraId="086696E8" w14:textId="77777777" w:rsidR="004F6FD2" w:rsidRDefault="004F6FD2" w:rsidP="004F6FD2"/>
    <w:p w14:paraId="62B7F980" w14:textId="77777777" w:rsidR="004F6FD2" w:rsidRDefault="004F6FD2" w:rsidP="004F6FD2">
      <w:r>
        <w:t xml:space="preserve">The measurement bandwidth required for each configuration could be calculated by the equation </w:t>
      </w:r>
      <w:r w:rsidRPr="00F81D31">
        <w:t>MBW= SCS*(12*NRB+1)/1000</w:t>
      </w:r>
      <w:r>
        <w:t xml:space="preserve">, and is summarized in below table. The maximum measurement bandwidth across different SCS could be used in minimum output power measurement. </w:t>
      </w:r>
    </w:p>
    <w:p w14:paraId="46EB9EAF" w14:textId="3DA24D8B" w:rsidR="004F6FD2" w:rsidRDefault="004F6FD2" w:rsidP="004F6FD2">
      <w:pPr>
        <w:pStyle w:val="TH"/>
      </w:pPr>
      <w:r w:rsidRPr="004F6FD2">
        <w:t xml:space="preserve">Table </w:t>
      </w:r>
      <w:r w:rsidR="00F5350D">
        <w:t>2.4</w:t>
      </w:r>
      <w:r w:rsidRPr="004F6FD2">
        <w:t>-</w:t>
      </w:r>
      <w:r>
        <w:t>2</w:t>
      </w:r>
      <w:r w:rsidRPr="004F6FD2">
        <w:t xml:space="preserve">: </w:t>
      </w:r>
      <w:r>
        <w:t>Measurement bandwidth for band n263</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4F6FD2" w:rsidRPr="003B072D" w14:paraId="6BAEE552" w14:textId="77777777" w:rsidTr="00D14ED6">
        <w:trPr>
          <w:jc w:val="center"/>
        </w:trPr>
        <w:tc>
          <w:tcPr>
            <w:tcW w:w="1054" w:type="dxa"/>
            <w:vMerge w:val="restart"/>
            <w:shd w:val="clear" w:color="auto" w:fill="auto"/>
            <w:tcMar>
              <w:top w:w="15" w:type="dxa"/>
              <w:left w:w="81" w:type="dxa"/>
              <w:bottom w:w="0" w:type="dxa"/>
              <w:right w:w="81" w:type="dxa"/>
            </w:tcMar>
          </w:tcPr>
          <w:p w14:paraId="58336ABA" w14:textId="77777777" w:rsidR="004F6FD2" w:rsidRPr="003B072D" w:rsidRDefault="004F6FD2" w:rsidP="00D14ED6">
            <w:pPr>
              <w:pStyle w:val="TAH"/>
              <w:rPr>
                <w:rFonts w:ascii="Malgun Gothic" w:eastAsia="Verdana" w:hAnsi="Malgun Gothic"/>
                <w:sz w:val="20"/>
              </w:rPr>
            </w:pPr>
            <w:r w:rsidRPr="003B072D">
              <w:rPr>
                <w:rFonts w:ascii="Malgun Gothic" w:eastAsia="Verdana" w:hAnsi="Malgun Gothic"/>
                <w:sz w:val="20"/>
              </w:rPr>
              <w:t>SCS (kHz)</w:t>
            </w:r>
          </w:p>
        </w:tc>
        <w:tc>
          <w:tcPr>
            <w:tcW w:w="1057" w:type="dxa"/>
            <w:shd w:val="clear" w:color="auto" w:fill="auto"/>
            <w:tcMar>
              <w:top w:w="15" w:type="dxa"/>
              <w:left w:w="81" w:type="dxa"/>
              <w:bottom w:w="0" w:type="dxa"/>
              <w:right w:w="81" w:type="dxa"/>
            </w:tcMar>
          </w:tcPr>
          <w:p w14:paraId="47924287" w14:textId="77777777" w:rsidR="004F6FD2" w:rsidRPr="003B072D" w:rsidRDefault="004F6FD2" w:rsidP="00D14ED6">
            <w:pPr>
              <w:pStyle w:val="TAH"/>
              <w:rPr>
                <w:rFonts w:ascii="Malgun Gothic" w:eastAsia="Verdana" w:hAnsi="Malgun Gothic"/>
                <w:sz w:val="20"/>
              </w:rPr>
            </w:pPr>
            <w:r w:rsidRPr="003B072D">
              <w:rPr>
                <w:rFonts w:ascii="Malgun Gothic" w:hAnsi="Malgun Gothic"/>
                <w:sz w:val="20"/>
                <w:lang w:val="en-US" w:eastAsia="zh-CN"/>
              </w:rPr>
              <w:t>100</w:t>
            </w:r>
            <w:r w:rsidRPr="003B072D">
              <w:rPr>
                <w:rFonts w:ascii="Malgun Gothic" w:eastAsia="Verdana" w:hAnsi="Malgun Gothic"/>
                <w:sz w:val="20"/>
              </w:rPr>
              <w:t> MHz</w:t>
            </w:r>
          </w:p>
        </w:tc>
        <w:tc>
          <w:tcPr>
            <w:tcW w:w="1058" w:type="dxa"/>
            <w:shd w:val="clear" w:color="auto" w:fill="auto"/>
            <w:tcMar>
              <w:top w:w="15" w:type="dxa"/>
              <w:left w:w="81" w:type="dxa"/>
              <w:bottom w:w="0" w:type="dxa"/>
              <w:right w:w="81" w:type="dxa"/>
            </w:tcMar>
          </w:tcPr>
          <w:p w14:paraId="510F1088" w14:textId="77777777" w:rsidR="004F6FD2" w:rsidRPr="003B072D" w:rsidRDefault="004F6FD2" w:rsidP="00D14ED6">
            <w:pPr>
              <w:pStyle w:val="TAH"/>
              <w:rPr>
                <w:rFonts w:ascii="Malgun Gothic" w:eastAsia="Verdana" w:hAnsi="Malgun Gothic"/>
                <w:sz w:val="20"/>
              </w:rPr>
            </w:pPr>
            <w:r w:rsidRPr="003B072D">
              <w:rPr>
                <w:rFonts w:ascii="Malgun Gothic" w:hAnsi="Malgun Gothic"/>
                <w:sz w:val="20"/>
                <w:lang w:val="en-US" w:eastAsia="zh-CN"/>
              </w:rPr>
              <w:t>4</w:t>
            </w:r>
            <w:r w:rsidRPr="003B072D">
              <w:rPr>
                <w:rFonts w:ascii="Malgun Gothic" w:eastAsia="Verdana" w:hAnsi="Malgun Gothic"/>
                <w:sz w:val="20"/>
              </w:rPr>
              <w:t>00 MHz</w:t>
            </w:r>
          </w:p>
        </w:tc>
        <w:tc>
          <w:tcPr>
            <w:tcW w:w="1058" w:type="dxa"/>
            <w:shd w:val="clear" w:color="auto" w:fill="auto"/>
            <w:tcMar>
              <w:top w:w="15" w:type="dxa"/>
              <w:left w:w="81" w:type="dxa"/>
              <w:bottom w:w="0" w:type="dxa"/>
              <w:right w:w="81" w:type="dxa"/>
            </w:tcMar>
          </w:tcPr>
          <w:p w14:paraId="49FA02EE" w14:textId="77777777" w:rsidR="004F6FD2" w:rsidRPr="003B072D" w:rsidRDefault="004F6FD2" w:rsidP="00D14ED6">
            <w:pPr>
              <w:pStyle w:val="TAH"/>
              <w:rPr>
                <w:rFonts w:ascii="Malgun Gothic" w:eastAsia="Verdana" w:hAnsi="Malgun Gothic"/>
                <w:sz w:val="20"/>
              </w:rPr>
            </w:pPr>
            <w:r w:rsidRPr="003B072D">
              <w:rPr>
                <w:rFonts w:ascii="Malgun Gothic" w:hAnsi="Malgun Gothic"/>
                <w:sz w:val="20"/>
                <w:lang w:val="en-US" w:eastAsia="zh-CN"/>
              </w:rPr>
              <w:t>8</w:t>
            </w:r>
            <w:r w:rsidRPr="003B072D">
              <w:rPr>
                <w:rFonts w:ascii="Malgun Gothic" w:eastAsia="Verdana" w:hAnsi="Malgun Gothic"/>
                <w:sz w:val="20"/>
              </w:rPr>
              <w:t>00 MHz</w:t>
            </w:r>
          </w:p>
        </w:tc>
        <w:tc>
          <w:tcPr>
            <w:tcW w:w="1053" w:type="dxa"/>
            <w:shd w:val="clear" w:color="auto" w:fill="auto"/>
            <w:tcMar>
              <w:top w:w="15" w:type="dxa"/>
              <w:left w:w="81" w:type="dxa"/>
              <w:bottom w:w="0" w:type="dxa"/>
              <w:right w:w="81" w:type="dxa"/>
            </w:tcMar>
          </w:tcPr>
          <w:p w14:paraId="174F2FEB" w14:textId="77777777" w:rsidR="004F6FD2" w:rsidRPr="003B072D" w:rsidRDefault="004F6FD2" w:rsidP="00D14ED6">
            <w:pPr>
              <w:pStyle w:val="TAH"/>
              <w:rPr>
                <w:rFonts w:ascii="Malgun Gothic" w:eastAsia="Verdana" w:hAnsi="Malgun Gothic"/>
                <w:sz w:val="20"/>
              </w:rPr>
            </w:pPr>
            <w:r w:rsidRPr="003B072D">
              <w:rPr>
                <w:rFonts w:ascii="Malgun Gothic" w:hAnsi="Malgun Gothic"/>
                <w:sz w:val="20"/>
                <w:lang w:val="en-US" w:eastAsia="zh-CN"/>
              </w:rPr>
              <w:t>16</w:t>
            </w:r>
            <w:r w:rsidRPr="003B072D">
              <w:rPr>
                <w:rFonts w:ascii="Malgun Gothic" w:eastAsia="Verdana" w:hAnsi="Malgun Gothic"/>
                <w:sz w:val="20"/>
              </w:rPr>
              <w:t>00 MHz</w:t>
            </w:r>
          </w:p>
        </w:tc>
        <w:tc>
          <w:tcPr>
            <w:tcW w:w="1053" w:type="dxa"/>
            <w:shd w:val="clear" w:color="auto" w:fill="auto"/>
            <w:tcMar>
              <w:top w:w="15" w:type="dxa"/>
              <w:left w:w="81" w:type="dxa"/>
              <w:bottom w:w="0" w:type="dxa"/>
              <w:right w:w="81" w:type="dxa"/>
            </w:tcMar>
          </w:tcPr>
          <w:p w14:paraId="53EDFA79" w14:textId="77777777" w:rsidR="004F6FD2" w:rsidRPr="003B072D" w:rsidRDefault="004F6FD2" w:rsidP="00D14ED6">
            <w:pPr>
              <w:pStyle w:val="TAH"/>
              <w:rPr>
                <w:rFonts w:ascii="Malgun Gothic" w:hAnsi="Malgun Gothic"/>
                <w:sz w:val="20"/>
                <w:lang w:val="en-US" w:eastAsia="zh-CN"/>
              </w:rPr>
            </w:pPr>
            <w:r w:rsidRPr="003B072D">
              <w:rPr>
                <w:rFonts w:ascii="Malgun Gothic" w:hAnsi="Malgun Gothic"/>
                <w:sz w:val="20"/>
                <w:lang w:val="en-US" w:eastAsia="zh-CN"/>
              </w:rPr>
              <w:t>20</w:t>
            </w:r>
            <w:r w:rsidRPr="003B072D">
              <w:rPr>
                <w:rFonts w:ascii="Malgun Gothic" w:eastAsia="Verdana" w:hAnsi="Malgun Gothic"/>
                <w:sz w:val="20"/>
              </w:rPr>
              <w:t>00 MHz</w:t>
            </w:r>
          </w:p>
        </w:tc>
      </w:tr>
      <w:tr w:rsidR="004F6FD2" w:rsidRPr="003B072D" w14:paraId="44031CFF" w14:textId="77777777" w:rsidTr="00D14ED6">
        <w:trPr>
          <w:jc w:val="center"/>
        </w:trPr>
        <w:tc>
          <w:tcPr>
            <w:tcW w:w="1054" w:type="dxa"/>
            <w:vMerge/>
            <w:vAlign w:val="center"/>
          </w:tcPr>
          <w:p w14:paraId="2FA0742D" w14:textId="77777777" w:rsidR="004F6FD2" w:rsidRPr="003B072D" w:rsidRDefault="004F6FD2" w:rsidP="00D14ED6">
            <w:pPr>
              <w:pStyle w:val="TAH"/>
              <w:rPr>
                <w:rFonts w:ascii="Malgun Gothic" w:eastAsia="Verdana" w:hAnsi="Malgun Gothic"/>
                <w:sz w:val="20"/>
              </w:rPr>
            </w:pPr>
          </w:p>
        </w:tc>
        <w:tc>
          <w:tcPr>
            <w:tcW w:w="1057" w:type="dxa"/>
            <w:shd w:val="clear" w:color="auto" w:fill="auto"/>
            <w:tcMar>
              <w:top w:w="15" w:type="dxa"/>
              <w:left w:w="81" w:type="dxa"/>
              <w:bottom w:w="0" w:type="dxa"/>
              <w:right w:w="81" w:type="dxa"/>
            </w:tcMar>
          </w:tcPr>
          <w:p w14:paraId="39959FB7" w14:textId="77777777" w:rsidR="004F6FD2" w:rsidRPr="003B072D" w:rsidRDefault="004F6FD2" w:rsidP="00D14ED6">
            <w:pPr>
              <w:pStyle w:val="TAH"/>
              <w:rPr>
                <w:rFonts w:ascii="Malgun Gothic" w:eastAsia="Verdana" w:hAnsi="Malgun Gothic"/>
                <w:sz w:val="20"/>
              </w:rPr>
            </w:pPr>
            <w:r w:rsidRPr="003B072D">
              <w:rPr>
                <w:rFonts w:ascii="Malgun Gothic" w:eastAsia="Verdana" w:hAnsi="Malgun Gothic"/>
                <w:sz w:val="20"/>
              </w:rPr>
              <w:t>N</w:t>
            </w:r>
            <w:r w:rsidRPr="003B072D">
              <w:rPr>
                <w:rFonts w:ascii="Malgun Gothic" w:eastAsia="Verdana" w:hAnsi="Malgun Gothic"/>
                <w:sz w:val="20"/>
                <w:vertAlign w:val="subscript"/>
              </w:rPr>
              <w:t>RB</w:t>
            </w:r>
          </w:p>
        </w:tc>
        <w:tc>
          <w:tcPr>
            <w:tcW w:w="1058" w:type="dxa"/>
            <w:shd w:val="clear" w:color="auto" w:fill="auto"/>
            <w:tcMar>
              <w:top w:w="15" w:type="dxa"/>
              <w:left w:w="81" w:type="dxa"/>
              <w:bottom w:w="0" w:type="dxa"/>
              <w:right w:w="81" w:type="dxa"/>
            </w:tcMar>
          </w:tcPr>
          <w:p w14:paraId="3C1D0041" w14:textId="77777777" w:rsidR="004F6FD2" w:rsidRPr="003B072D" w:rsidRDefault="004F6FD2" w:rsidP="00D14ED6">
            <w:pPr>
              <w:pStyle w:val="TAH"/>
              <w:rPr>
                <w:rFonts w:ascii="Malgun Gothic" w:eastAsia="Verdana" w:hAnsi="Malgun Gothic"/>
                <w:sz w:val="20"/>
              </w:rPr>
            </w:pPr>
            <w:r w:rsidRPr="003B072D">
              <w:rPr>
                <w:rFonts w:ascii="Malgun Gothic" w:eastAsia="Verdana" w:hAnsi="Malgun Gothic"/>
                <w:sz w:val="20"/>
              </w:rPr>
              <w:t>N</w:t>
            </w:r>
            <w:r w:rsidRPr="003B072D">
              <w:rPr>
                <w:rFonts w:ascii="Malgun Gothic" w:eastAsia="Verdana" w:hAnsi="Malgun Gothic"/>
                <w:sz w:val="20"/>
                <w:vertAlign w:val="subscript"/>
              </w:rPr>
              <w:t>RB</w:t>
            </w:r>
          </w:p>
        </w:tc>
        <w:tc>
          <w:tcPr>
            <w:tcW w:w="1058" w:type="dxa"/>
            <w:shd w:val="clear" w:color="auto" w:fill="auto"/>
            <w:tcMar>
              <w:top w:w="15" w:type="dxa"/>
              <w:left w:w="81" w:type="dxa"/>
              <w:bottom w:w="0" w:type="dxa"/>
              <w:right w:w="81" w:type="dxa"/>
            </w:tcMar>
          </w:tcPr>
          <w:p w14:paraId="3F9F901C" w14:textId="77777777" w:rsidR="004F6FD2" w:rsidRPr="003B072D" w:rsidRDefault="004F6FD2" w:rsidP="00D14ED6">
            <w:pPr>
              <w:pStyle w:val="TAH"/>
              <w:rPr>
                <w:rFonts w:ascii="Malgun Gothic" w:eastAsia="Verdana" w:hAnsi="Malgun Gothic"/>
                <w:sz w:val="20"/>
              </w:rPr>
            </w:pPr>
            <w:r w:rsidRPr="003B072D">
              <w:rPr>
                <w:rFonts w:ascii="Malgun Gothic" w:eastAsia="Verdana" w:hAnsi="Malgun Gothic"/>
                <w:sz w:val="20"/>
              </w:rPr>
              <w:t>N</w:t>
            </w:r>
            <w:r w:rsidRPr="003B072D">
              <w:rPr>
                <w:rFonts w:ascii="Malgun Gothic" w:eastAsia="Verdana" w:hAnsi="Malgun Gothic"/>
                <w:sz w:val="20"/>
                <w:vertAlign w:val="subscript"/>
              </w:rPr>
              <w:t>RB</w:t>
            </w:r>
          </w:p>
        </w:tc>
        <w:tc>
          <w:tcPr>
            <w:tcW w:w="1053" w:type="dxa"/>
            <w:shd w:val="clear" w:color="auto" w:fill="auto"/>
            <w:tcMar>
              <w:top w:w="15" w:type="dxa"/>
              <w:left w:w="81" w:type="dxa"/>
              <w:bottom w:w="0" w:type="dxa"/>
              <w:right w:w="81" w:type="dxa"/>
            </w:tcMar>
          </w:tcPr>
          <w:p w14:paraId="67685B7C" w14:textId="77777777" w:rsidR="004F6FD2" w:rsidRPr="003B072D" w:rsidRDefault="004F6FD2" w:rsidP="00D14ED6">
            <w:pPr>
              <w:pStyle w:val="TAH"/>
              <w:rPr>
                <w:rFonts w:ascii="Malgun Gothic" w:eastAsia="Verdana" w:hAnsi="Malgun Gothic"/>
                <w:sz w:val="20"/>
              </w:rPr>
            </w:pPr>
            <w:r w:rsidRPr="003B072D">
              <w:rPr>
                <w:rFonts w:ascii="Malgun Gothic" w:eastAsia="Verdana" w:hAnsi="Malgun Gothic"/>
                <w:sz w:val="20"/>
              </w:rPr>
              <w:t>N</w:t>
            </w:r>
            <w:r w:rsidRPr="003B072D">
              <w:rPr>
                <w:rFonts w:ascii="Malgun Gothic" w:eastAsia="Verdana" w:hAnsi="Malgun Gothic"/>
                <w:sz w:val="20"/>
                <w:vertAlign w:val="subscript"/>
              </w:rPr>
              <w:t>RB</w:t>
            </w:r>
          </w:p>
        </w:tc>
        <w:tc>
          <w:tcPr>
            <w:tcW w:w="1053" w:type="dxa"/>
            <w:shd w:val="clear" w:color="auto" w:fill="auto"/>
            <w:tcMar>
              <w:top w:w="15" w:type="dxa"/>
              <w:left w:w="81" w:type="dxa"/>
              <w:bottom w:w="0" w:type="dxa"/>
              <w:right w:w="81" w:type="dxa"/>
            </w:tcMar>
          </w:tcPr>
          <w:p w14:paraId="298A91AB" w14:textId="77777777" w:rsidR="004F6FD2" w:rsidRPr="003B072D" w:rsidRDefault="004F6FD2" w:rsidP="00D14ED6">
            <w:pPr>
              <w:pStyle w:val="TAH"/>
              <w:rPr>
                <w:rFonts w:ascii="Malgun Gothic" w:eastAsia="Verdana" w:hAnsi="Malgun Gothic"/>
                <w:sz w:val="20"/>
              </w:rPr>
            </w:pPr>
            <w:r w:rsidRPr="003B072D">
              <w:rPr>
                <w:rFonts w:ascii="Malgun Gothic" w:eastAsia="Verdana" w:hAnsi="Malgun Gothic"/>
                <w:sz w:val="20"/>
              </w:rPr>
              <w:t>N</w:t>
            </w:r>
            <w:r w:rsidRPr="003B072D">
              <w:rPr>
                <w:rFonts w:ascii="Malgun Gothic" w:eastAsia="Verdana" w:hAnsi="Malgun Gothic"/>
                <w:sz w:val="20"/>
                <w:vertAlign w:val="subscript"/>
              </w:rPr>
              <w:t>RB</w:t>
            </w:r>
          </w:p>
        </w:tc>
      </w:tr>
      <w:tr w:rsidR="004F6FD2" w:rsidRPr="003B072D" w14:paraId="491372D0" w14:textId="77777777" w:rsidTr="00D14ED6">
        <w:trPr>
          <w:jc w:val="center"/>
        </w:trPr>
        <w:tc>
          <w:tcPr>
            <w:tcW w:w="1054" w:type="dxa"/>
            <w:shd w:val="clear" w:color="auto" w:fill="auto"/>
            <w:tcMar>
              <w:top w:w="15" w:type="dxa"/>
              <w:left w:w="81" w:type="dxa"/>
              <w:bottom w:w="0" w:type="dxa"/>
              <w:right w:w="81" w:type="dxa"/>
            </w:tcMar>
          </w:tcPr>
          <w:p w14:paraId="467C2E3D" w14:textId="77777777" w:rsidR="004F6FD2" w:rsidRPr="003B072D" w:rsidRDefault="004F6FD2" w:rsidP="00D14ED6">
            <w:pPr>
              <w:pStyle w:val="TAC"/>
              <w:rPr>
                <w:rFonts w:ascii="Malgun Gothic" w:hAnsi="Malgun Gothic"/>
                <w:sz w:val="20"/>
                <w:lang w:val="en-US" w:eastAsia="zh-CN"/>
              </w:rPr>
            </w:pPr>
            <w:r w:rsidRPr="003B072D">
              <w:rPr>
                <w:rFonts w:ascii="Malgun Gothic" w:hAnsi="Malgun Gothic"/>
                <w:sz w:val="20"/>
                <w:lang w:val="en-US" w:eastAsia="zh-CN"/>
              </w:rPr>
              <w:t>120</w:t>
            </w:r>
          </w:p>
        </w:tc>
        <w:tc>
          <w:tcPr>
            <w:tcW w:w="1057" w:type="dxa"/>
            <w:shd w:val="clear" w:color="auto" w:fill="auto"/>
            <w:tcMar>
              <w:top w:w="15" w:type="dxa"/>
              <w:left w:w="81" w:type="dxa"/>
              <w:bottom w:w="0" w:type="dxa"/>
              <w:right w:w="81" w:type="dxa"/>
            </w:tcMar>
          </w:tcPr>
          <w:p w14:paraId="2506BE91" w14:textId="77777777" w:rsidR="004F6FD2" w:rsidRPr="00F81D31" w:rsidRDefault="004F6FD2" w:rsidP="00D14ED6">
            <w:pPr>
              <w:pStyle w:val="TAC"/>
              <w:rPr>
                <w:rFonts w:ascii="Malgun Gothic" w:eastAsia="Verdana" w:hAnsi="Malgun Gothic"/>
                <w:color w:val="FF0000"/>
                <w:sz w:val="20"/>
              </w:rPr>
            </w:pPr>
            <w:r w:rsidRPr="00F81D31">
              <w:rPr>
                <w:rFonts w:ascii="Malgun Gothic" w:eastAsia="Verdana" w:hAnsi="Malgun Gothic"/>
                <w:color w:val="FF0000"/>
                <w:sz w:val="20"/>
              </w:rPr>
              <w:t>95.16</w:t>
            </w:r>
          </w:p>
        </w:tc>
        <w:tc>
          <w:tcPr>
            <w:tcW w:w="1058" w:type="dxa"/>
            <w:shd w:val="clear" w:color="auto" w:fill="auto"/>
            <w:tcMar>
              <w:top w:w="15" w:type="dxa"/>
              <w:left w:w="81" w:type="dxa"/>
              <w:bottom w:w="0" w:type="dxa"/>
              <w:right w:w="81" w:type="dxa"/>
            </w:tcMar>
          </w:tcPr>
          <w:p w14:paraId="0EC98371" w14:textId="77777777" w:rsidR="004F6FD2" w:rsidRPr="003B072D" w:rsidRDefault="004F6FD2" w:rsidP="00D14ED6">
            <w:pPr>
              <w:pStyle w:val="TAC"/>
              <w:rPr>
                <w:rFonts w:ascii="Malgun Gothic" w:eastAsia="Verdana" w:hAnsi="Malgun Gothic"/>
                <w:sz w:val="20"/>
                <w:lang w:val="en-US"/>
              </w:rPr>
            </w:pPr>
            <w:r>
              <w:rPr>
                <w:rFonts w:ascii="Malgun Gothic" w:eastAsia="Verdana" w:hAnsi="Malgun Gothic"/>
                <w:sz w:val="20"/>
                <w:lang w:val="en-US"/>
              </w:rPr>
              <w:t>380.28</w:t>
            </w:r>
          </w:p>
        </w:tc>
        <w:tc>
          <w:tcPr>
            <w:tcW w:w="1058" w:type="dxa"/>
            <w:shd w:val="clear" w:color="auto" w:fill="auto"/>
            <w:tcMar>
              <w:top w:w="15" w:type="dxa"/>
              <w:left w:w="81" w:type="dxa"/>
              <w:bottom w:w="0" w:type="dxa"/>
              <w:right w:w="81" w:type="dxa"/>
            </w:tcMar>
          </w:tcPr>
          <w:p w14:paraId="63C43375" w14:textId="77777777" w:rsidR="004F6FD2" w:rsidRPr="003B072D" w:rsidRDefault="004F6FD2" w:rsidP="00D14ED6">
            <w:pPr>
              <w:pStyle w:val="TAC"/>
              <w:rPr>
                <w:rFonts w:ascii="Malgun Gothic" w:eastAsia="Verdana" w:hAnsi="Malgun Gothic"/>
                <w:sz w:val="20"/>
              </w:rPr>
            </w:pPr>
            <w:r w:rsidRPr="003B072D">
              <w:rPr>
                <w:rFonts w:ascii="Malgun Gothic" w:eastAsia="Verdana" w:hAnsi="Malgun Gothic"/>
                <w:sz w:val="20"/>
              </w:rPr>
              <w:t>N/A</w:t>
            </w:r>
          </w:p>
        </w:tc>
        <w:tc>
          <w:tcPr>
            <w:tcW w:w="1053" w:type="dxa"/>
            <w:shd w:val="clear" w:color="auto" w:fill="auto"/>
            <w:tcMar>
              <w:top w:w="15" w:type="dxa"/>
              <w:left w:w="81" w:type="dxa"/>
              <w:bottom w:w="0" w:type="dxa"/>
              <w:right w:w="81" w:type="dxa"/>
            </w:tcMar>
          </w:tcPr>
          <w:p w14:paraId="78F6EC30" w14:textId="77777777" w:rsidR="004F6FD2" w:rsidRPr="003B072D" w:rsidRDefault="004F6FD2" w:rsidP="00D14ED6">
            <w:pPr>
              <w:pStyle w:val="TAC"/>
              <w:rPr>
                <w:rFonts w:ascii="Malgun Gothic" w:eastAsia="Verdana" w:hAnsi="Malgun Gothic"/>
                <w:sz w:val="20"/>
              </w:rPr>
            </w:pPr>
            <w:r w:rsidRPr="003B072D">
              <w:rPr>
                <w:rFonts w:ascii="Malgun Gothic" w:eastAsia="Verdana" w:hAnsi="Malgun Gothic"/>
                <w:sz w:val="20"/>
              </w:rPr>
              <w:t>N/A</w:t>
            </w:r>
          </w:p>
        </w:tc>
        <w:tc>
          <w:tcPr>
            <w:tcW w:w="1053" w:type="dxa"/>
            <w:shd w:val="clear" w:color="auto" w:fill="auto"/>
            <w:tcMar>
              <w:top w:w="15" w:type="dxa"/>
              <w:left w:w="81" w:type="dxa"/>
              <w:bottom w:w="0" w:type="dxa"/>
              <w:right w:w="81" w:type="dxa"/>
            </w:tcMar>
          </w:tcPr>
          <w:p w14:paraId="33CFE1BA" w14:textId="77777777" w:rsidR="004F6FD2" w:rsidRPr="003B072D" w:rsidRDefault="004F6FD2" w:rsidP="00D14ED6">
            <w:pPr>
              <w:pStyle w:val="TAC"/>
              <w:rPr>
                <w:rFonts w:ascii="Malgun Gothic" w:eastAsia="Verdana" w:hAnsi="Malgun Gothic"/>
                <w:sz w:val="20"/>
              </w:rPr>
            </w:pPr>
            <w:r w:rsidRPr="003B072D">
              <w:rPr>
                <w:rFonts w:ascii="Malgun Gothic" w:eastAsia="Verdana" w:hAnsi="Malgun Gothic"/>
                <w:sz w:val="20"/>
              </w:rPr>
              <w:t>N/A</w:t>
            </w:r>
          </w:p>
        </w:tc>
      </w:tr>
      <w:tr w:rsidR="004F6FD2" w:rsidRPr="003B072D" w14:paraId="4CA2DEB6" w14:textId="77777777" w:rsidTr="00D14ED6">
        <w:trPr>
          <w:jc w:val="center"/>
        </w:trPr>
        <w:tc>
          <w:tcPr>
            <w:tcW w:w="1054" w:type="dxa"/>
            <w:shd w:val="clear" w:color="auto" w:fill="auto"/>
            <w:tcMar>
              <w:top w:w="15" w:type="dxa"/>
              <w:left w:w="81" w:type="dxa"/>
              <w:bottom w:w="0" w:type="dxa"/>
              <w:right w:w="81" w:type="dxa"/>
            </w:tcMar>
          </w:tcPr>
          <w:p w14:paraId="0A287207" w14:textId="77777777" w:rsidR="004F6FD2" w:rsidRPr="003B072D" w:rsidRDefault="004F6FD2" w:rsidP="00D14ED6">
            <w:pPr>
              <w:pStyle w:val="TAC"/>
              <w:rPr>
                <w:rFonts w:ascii="Malgun Gothic" w:hAnsi="Malgun Gothic"/>
                <w:sz w:val="20"/>
                <w:lang w:val="en-US" w:eastAsia="zh-CN"/>
              </w:rPr>
            </w:pPr>
            <w:r w:rsidRPr="003B072D">
              <w:rPr>
                <w:rFonts w:ascii="Malgun Gothic" w:hAnsi="Malgun Gothic"/>
                <w:sz w:val="20"/>
                <w:lang w:val="en-US" w:eastAsia="zh-CN"/>
              </w:rPr>
              <w:t>480</w:t>
            </w:r>
          </w:p>
        </w:tc>
        <w:tc>
          <w:tcPr>
            <w:tcW w:w="1057" w:type="dxa"/>
            <w:shd w:val="clear" w:color="auto" w:fill="auto"/>
            <w:tcMar>
              <w:top w:w="15" w:type="dxa"/>
              <w:left w:w="81" w:type="dxa"/>
              <w:bottom w:w="0" w:type="dxa"/>
              <w:right w:w="81" w:type="dxa"/>
            </w:tcMar>
          </w:tcPr>
          <w:p w14:paraId="4CAB2F90" w14:textId="77777777" w:rsidR="004F6FD2" w:rsidRPr="003B072D" w:rsidRDefault="004F6FD2" w:rsidP="00D14ED6">
            <w:pPr>
              <w:pStyle w:val="TAC"/>
              <w:rPr>
                <w:rFonts w:ascii="Malgun Gothic" w:eastAsia="Verdana" w:hAnsi="Malgun Gothic"/>
                <w:sz w:val="20"/>
              </w:rPr>
            </w:pPr>
            <w:r w:rsidRPr="003B072D">
              <w:rPr>
                <w:rFonts w:ascii="Malgun Gothic" w:eastAsia="Verdana" w:hAnsi="Malgun Gothic"/>
                <w:sz w:val="20"/>
              </w:rPr>
              <w:t>N/A</w:t>
            </w:r>
          </w:p>
        </w:tc>
        <w:tc>
          <w:tcPr>
            <w:tcW w:w="1058" w:type="dxa"/>
            <w:shd w:val="clear" w:color="auto" w:fill="auto"/>
            <w:tcMar>
              <w:top w:w="15" w:type="dxa"/>
              <w:left w:w="81" w:type="dxa"/>
              <w:bottom w:w="0" w:type="dxa"/>
              <w:right w:w="81" w:type="dxa"/>
            </w:tcMar>
          </w:tcPr>
          <w:p w14:paraId="5E4C89EB" w14:textId="77777777" w:rsidR="004F6FD2" w:rsidRPr="003B072D" w:rsidRDefault="004F6FD2" w:rsidP="00D14ED6">
            <w:pPr>
              <w:pStyle w:val="TAC"/>
              <w:rPr>
                <w:rFonts w:ascii="Malgun Gothic" w:eastAsia="Verdana" w:hAnsi="Malgun Gothic"/>
                <w:sz w:val="20"/>
              </w:rPr>
            </w:pPr>
            <w:r>
              <w:rPr>
                <w:rFonts w:ascii="Malgun Gothic" w:hAnsi="Malgun Gothic"/>
                <w:color w:val="000000"/>
                <w:sz w:val="20"/>
                <w:lang w:val="en-US" w:eastAsia="zh-CN" w:bidi="ar"/>
              </w:rPr>
              <w:t>380.64</w:t>
            </w:r>
          </w:p>
        </w:tc>
        <w:tc>
          <w:tcPr>
            <w:tcW w:w="1058" w:type="dxa"/>
            <w:shd w:val="clear" w:color="auto" w:fill="auto"/>
            <w:tcMar>
              <w:top w:w="15" w:type="dxa"/>
              <w:left w:w="81" w:type="dxa"/>
              <w:bottom w:w="0" w:type="dxa"/>
              <w:right w:w="81" w:type="dxa"/>
            </w:tcMar>
          </w:tcPr>
          <w:p w14:paraId="3953D7B6" w14:textId="77777777" w:rsidR="004F6FD2" w:rsidRPr="003B072D" w:rsidRDefault="004F6FD2" w:rsidP="00D14ED6">
            <w:pPr>
              <w:pStyle w:val="TAC"/>
              <w:rPr>
                <w:rFonts w:ascii="Malgun Gothic" w:eastAsia="Verdana" w:hAnsi="Malgun Gothic"/>
                <w:sz w:val="20"/>
              </w:rPr>
            </w:pPr>
            <w:r>
              <w:rPr>
                <w:rFonts w:ascii="Malgun Gothic" w:hAnsi="Malgun Gothic"/>
                <w:color w:val="000000"/>
                <w:sz w:val="20"/>
                <w:lang w:val="en-US" w:eastAsia="zh-CN" w:bidi="ar"/>
              </w:rPr>
              <w:t>760.8</w:t>
            </w:r>
          </w:p>
        </w:tc>
        <w:tc>
          <w:tcPr>
            <w:tcW w:w="1053" w:type="dxa"/>
            <w:shd w:val="clear" w:color="auto" w:fill="auto"/>
            <w:tcMar>
              <w:top w:w="15" w:type="dxa"/>
              <w:left w:w="81" w:type="dxa"/>
              <w:bottom w:w="0" w:type="dxa"/>
              <w:right w:w="81" w:type="dxa"/>
            </w:tcMar>
          </w:tcPr>
          <w:p w14:paraId="608724B3" w14:textId="77777777" w:rsidR="004F6FD2" w:rsidRPr="003B072D" w:rsidRDefault="004F6FD2" w:rsidP="00D14ED6">
            <w:pPr>
              <w:pStyle w:val="TAC"/>
              <w:rPr>
                <w:rFonts w:ascii="Malgun Gothic" w:eastAsia="Verdana" w:hAnsi="Malgun Gothic"/>
                <w:sz w:val="20"/>
              </w:rPr>
            </w:pPr>
            <w:r>
              <w:rPr>
                <w:rFonts w:ascii="Malgun Gothic" w:hAnsi="Malgun Gothic"/>
                <w:color w:val="000000"/>
                <w:sz w:val="20"/>
                <w:lang w:val="en-US" w:eastAsia="zh-CN" w:bidi="ar"/>
              </w:rPr>
              <w:t>1521.12</w:t>
            </w:r>
          </w:p>
        </w:tc>
        <w:tc>
          <w:tcPr>
            <w:tcW w:w="1053" w:type="dxa"/>
            <w:shd w:val="clear" w:color="auto" w:fill="auto"/>
            <w:tcMar>
              <w:top w:w="15" w:type="dxa"/>
              <w:left w:w="81" w:type="dxa"/>
              <w:bottom w:w="0" w:type="dxa"/>
              <w:right w:w="81" w:type="dxa"/>
            </w:tcMar>
          </w:tcPr>
          <w:p w14:paraId="3B97E116" w14:textId="77777777" w:rsidR="004F6FD2" w:rsidRPr="003B072D" w:rsidRDefault="004F6FD2" w:rsidP="00D14ED6">
            <w:pPr>
              <w:pStyle w:val="TAC"/>
              <w:rPr>
                <w:rFonts w:ascii="Malgun Gothic" w:eastAsia="Verdana" w:hAnsi="Malgun Gothic"/>
                <w:sz w:val="20"/>
              </w:rPr>
            </w:pPr>
            <w:r w:rsidRPr="003B072D">
              <w:rPr>
                <w:rFonts w:ascii="Malgun Gothic" w:eastAsia="Verdana" w:hAnsi="Malgun Gothic"/>
                <w:sz w:val="20"/>
              </w:rPr>
              <w:t>N/A</w:t>
            </w:r>
          </w:p>
        </w:tc>
      </w:tr>
      <w:tr w:rsidR="004F6FD2" w:rsidRPr="003B072D" w14:paraId="51BAAD4F" w14:textId="77777777" w:rsidTr="00D14ED6">
        <w:trPr>
          <w:jc w:val="center"/>
        </w:trPr>
        <w:tc>
          <w:tcPr>
            <w:tcW w:w="1054" w:type="dxa"/>
            <w:shd w:val="clear" w:color="auto" w:fill="auto"/>
            <w:tcMar>
              <w:top w:w="15" w:type="dxa"/>
              <w:left w:w="81" w:type="dxa"/>
              <w:bottom w:w="0" w:type="dxa"/>
              <w:right w:w="81" w:type="dxa"/>
            </w:tcMar>
          </w:tcPr>
          <w:p w14:paraId="1F46BE2A" w14:textId="77777777" w:rsidR="004F6FD2" w:rsidRPr="003B072D" w:rsidRDefault="004F6FD2" w:rsidP="00D14ED6">
            <w:pPr>
              <w:pStyle w:val="TAC"/>
              <w:rPr>
                <w:rFonts w:ascii="Malgun Gothic" w:hAnsi="Malgun Gothic"/>
                <w:sz w:val="20"/>
                <w:lang w:val="en-US" w:eastAsia="zh-CN"/>
              </w:rPr>
            </w:pPr>
            <w:r w:rsidRPr="003B072D">
              <w:rPr>
                <w:rFonts w:ascii="Malgun Gothic" w:hAnsi="Malgun Gothic"/>
                <w:sz w:val="20"/>
                <w:lang w:val="en-US" w:eastAsia="zh-CN"/>
              </w:rPr>
              <w:t>960</w:t>
            </w:r>
          </w:p>
        </w:tc>
        <w:tc>
          <w:tcPr>
            <w:tcW w:w="1057" w:type="dxa"/>
            <w:shd w:val="clear" w:color="auto" w:fill="auto"/>
            <w:tcMar>
              <w:top w:w="15" w:type="dxa"/>
              <w:left w:w="81" w:type="dxa"/>
              <w:bottom w:w="0" w:type="dxa"/>
              <w:right w:w="81" w:type="dxa"/>
            </w:tcMar>
          </w:tcPr>
          <w:p w14:paraId="77FA271F" w14:textId="77777777" w:rsidR="004F6FD2" w:rsidRPr="003B072D" w:rsidRDefault="004F6FD2" w:rsidP="00D14ED6">
            <w:pPr>
              <w:pStyle w:val="TAC"/>
              <w:rPr>
                <w:rFonts w:ascii="Malgun Gothic" w:eastAsia="Verdana" w:hAnsi="Malgun Gothic"/>
                <w:sz w:val="20"/>
              </w:rPr>
            </w:pPr>
            <w:r w:rsidRPr="003B072D">
              <w:rPr>
                <w:rFonts w:ascii="Malgun Gothic" w:eastAsia="Verdana" w:hAnsi="Malgun Gothic"/>
                <w:sz w:val="20"/>
              </w:rPr>
              <w:t>N/A</w:t>
            </w:r>
          </w:p>
        </w:tc>
        <w:tc>
          <w:tcPr>
            <w:tcW w:w="1058" w:type="dxa"/>
            <w:shd w:val="clear" w:color="auto" w:fill="auto"/>
            <w:tcMar>
              <w:top w:w="15" w:type="dxa"/>
              <w:left w:w="81" w:type="dxa"/>
              <w:bottom w:w="0" w:type="dxa"/>
              <w:right w:w="81" w:type="dxa"/>
            </w:tcMar>
          </w:tcPr>
          <w:p w14:paraId="52BBD69B" w14:textId="77777777" w:rsidR="004F6FD2" w:rsidRPr="00F81D31" w:rsidRDefault="004F6FD2" w:rsidP="00D14ED6">
            <w:pPr>
              <w:pStyle w:val="TAC"/>
              <w:rPr>
                <w:rFonts w:ascii="Malgun Gothic" w:eastAsia="Verdana" w:hAnsi="Malgun Gothic"/>
                <w:color w:val="FF0000"/>
                <w:sz w:val="20"/>
                <w:lang w:val="en-US"/>
              </w:rPr>
            </w:pPr>
            <w:r w:rsidRPr="00F81D31">
              <w:rPr>
                <w:rFonts w:ascii="Malgun Gothic" w:hAnsi="Malgun Gothic"/>
                <w:color w:val="FF0000"/>
                <w:sz w:val="20"/>
                <w:lang w:val="en-US" w:eastAsia="zh-CN" w:bidi="ar"/>
              </w:rPr>
              <w:t>381.12</w:t>
            </w:r>
          </w:p>
        </w:tc>
        <w:tc>
          <w:tcPr>
            <w:tcW w:w="1058" w:type="dxa"/>
            <w:shd w:val="clear" w:color="auto" w:fill="auto"/>
            <w:tcMar>
              <w:top w:w="15" w:type="dxa"/>
              <w:left w:w="81" w:type="dxa"/>
              <w:bottom w:w="0" w:type="dxa"/>
              <w:right w:w="81" w:type="dxa"/>
            </w:tcMar>
          </w:tcPr>
          <w:p w14:paraId="0B24EC60" w14:textId="77777777" w:rsidR="004F6FD2" w:rsidRPr="00F81D31" w:rsidRDefault="004F6FD2" w:rsidP="00D14ED6">
            <w:pPr>
              <w:pStyle w:val="TAC"/>
              <w:rPr>
                <w:rFonts w:ascii="Malgun Gothic" w:eastAsia="Verdana" w:hAnsi="Malgun Gothic"/>
                <w:color w:val="FF0000"/>
                <w:sz w:val="20"/>
              </w:rPr>
            </w:pPr>
            <w:r w:rsidRPr="00F81D31">
              <w:rPr>
                <w:rFonts w:ascii="Malgun Gothic" w:hAnsi="Malgun Gothic"/>
                <w:color w:val="FF0000"/>
                <w:sz w:val="20"/>
                <w:lang w:val="en-US" w:eastAsia="zh-CN" w:bidi="ar"/>
              </w:rPr>
              <w:t>761.28</w:t>
            </w:r>
          </w:p>
        </w:tc>
        <w:tc>
          <w:tcPr>
            <w:tcW w:w="1053" w:type="dxa"/>
            <w:shd w:val="clear" w:color="auto" w:fill="auto"/>
            <w:tcMar>
              <w:top w:w="15" w:type="dxa"/>
              <w:left w:w="81" w:type="dxa"/>
              <w:bottom w:w="0" w:type="dxa"/>
              <w:right w:w="81" w:type="dxa"/>
            </w:tcMar>
          </w:tcPr>
          <w:p w14:paraId="228CE037" w14:textId="77777777" w:rsidR="004F6FD2" w:rsidRPr="00F81D31" w:rsidRDefault="004F6FD2" w:rsidP="00D14ED6">
            <w:pPr>
              <w:pStyle w:val="TAC"/>
              <w:rPr>
                <w:rFonts w:ascii="Malgun Gothic" w:eastAsia="Verdana" w:hAnsi="Malgun Gothic"/>
                <w:color w:val="FF0000"/>
                <w:sz w:val="20"/>
              </w:rPr>
            </w:pPr>
            <w:r w:rsidRPr="00F81D31">
              <w:rPr>
                <w:rFonts w:ascii="Malgun Gothic" w:hAnsi="Malgun Gothic"/>
                <w:color w:val="FF0000"/>
                <w:sz w:val="20"/>
                <w:lang w:val="en-US" w:eastAsia="zh-CN" w:bidi="ar"/>
              </w:rPr>
              <w:t>1521.6</w:t>
            </w:r>
          </w:p>
        </w:tc>
        <w:tc>
          <w:tcPr>
            <w:tcW w:w="1053" w:type="dxa"/>
            <w:shd w:val="clear" w:color="auto" w:fill="auto"/>
            <w:tcMar>
              <w:top w:w="15" w:type="dxa"/>
              <w:left w:w="81" w:type="dxa"/>
              <w:bottom w:w="0" w:type="dxa"/>
              <w:right w:w="81" w:type="dxa"/>
            </w:tcMar>
          </w:tcPr>
          <w:p w14:paraId="11826072" w14:textId="77777777" w:rsidR="004F6FD2" w:rsidRPr="00F81D31" w:rsidRDefault="004F6FD2" w:rsidP="00D14ED6">
            <w:pPr>
              <w:pStyle w:val="TAC"/>
              <w:rPr>
                <w:rFonts w:ascii="Malgun Gothic" w:eastAsia="Verdana" w:hAnsi="Malgun Gothic"/>
                <w:color w:val="FF0000"/>
                <w:sz w:val="20"/>
              </w:rPr>
            </w:pPr>
            <w:r>
              <w:rPr>
                <w:rFonts w:ascii="Malgun Gothic" w:hAnsi="Malgun Gothic"/>
                <w:color w:val="FF0000"/>
                <w:sz w:val="20"/>
                <w:lang w:val="en-US" w:eastAsia="zh-CN" w:bidi="ar"/>
              </w:rPr>
              <w:t>[</w:t>
            </w:r>
            <w:r w:rsidRPr="00F81D31">
              <w:rPr>
                <w:rFonts w:ascii="Malgun Gothic" w:hAnsi="Malgun Gothic"/>
                <w:color w:val="FF0000"/>
                <w:sz w:val="20"/>
                <w:lang w:val="en-US" w:eastAsia="zh-CN" w:bidi="ar"/>
              </w:rPr>
              <w:t>1798.08</w:t>
            </w:r>
            <w:r>
              <w:rPr>
                <w:rFonts w:ascii="Malgun Gothic" w:hAnsi="Malgun Gothic"/>
                <w:color w:val="FF0000"/>
                <w:sz w:val="20"/>
                <w:lang w:val="en-US" w:eastAsia="zh-CN" w:bidi="ar"/>
              </w:rPr>
              <w:t>]</w:t>
            </w:r>
          </w:p>
        </w:tc>
      </w:tr>
    </w:tbl>
    <w:p w14:paraId="01979CE0" w14:textId="77777777" w:rsidR="004F6FD2" w:rsidRDefault="004F6FD2" w:rsidP="004F6FD2"/>
    <w:p w14:paraId="3069E371" w14:textId="208EB6AC" w:rsidR="004F6FD2" w:rsidRPr="009232C8" w:rsidRDefault="00B03760" w:rsidP="004F6FD2">
      <w:pPr>
        <w:rPr>
          <w:b/>
        </w:rPr>
      </w:pPr>
      <w:r>
        <w:rPr>
          <w:b/>
        </w:rPr>
        <w:t>Proposal 6</w:t>
      </w:r>
      <w:r w:rsidR="004F6FD2" w:rsidRPr="009232C8">
        <w:rPr>
          <w:b/>
        </w:rPr>
        <w:t>: The minimum output power of band n263 could reuse existing requirements for FR2-1 operating bands. The measurement bandwidth is selected as the maximum required MBW among all applicable SCS</w:t>
      </w:r>
      <w:r w:rsidR="00263573" w:rsidRPr="009232C8">
        <w:rPr>
          <w:b/>
        </w:rPr>
        <w:t>, i.e. t</w:t>
      </w:r>
      <w:r w:rsidR="00F5350D">
        <w:rPr>
          <w:b/>
        </w:rPr>
        <w:t>he highlighted ones in Table 2.4</w:t>
      </w:r>
      <w:r w:rsidR="00263573" w:rsidRPr="009232C8">
        <w:rPr>
          <w:b/>
        </w:rPr>
        <w:t>-2</w:t>
      </w:r>
      <w:r w:rsidR="004F6FD2" w:rsidRPr="009232C8">
        <w:rPr>
          <w:b/>
        </w:rPr>
        <w:t>.</w:t>
      </w:r>
    </w:p>
    <w:p w14:paraId="69472404" w14:textId="77777777" w:rsidR="00FD30FD" w:rsidRPr="00295F06" w:rsidRDefault="00FD30FD" w:rsidP="00FD30FD">
      <w:pPr>
        <w:pStyle w:val="2"/>
        <w:rPr>
          <w:lang w:eastAsia="ja-JP"/>
        </w:rPr>
      </w:pPr>
      <w:r>
        <w:rPr>
          <w:lang w:eastAsia="ja-JP"/>
        </w:rPr>
        <w:lastRenderedPageBreak/>
        <w:t>Transmit OFF power</w:t>
      </w:r>
    </w:p>
    <w:p w14:paraId="693D9B1C" w14:textId="77777777" w:rsidR="00FD30FD" w:rsidRDefault="00FD30FD" w:rsidP="00FD30FD">
      <w:r>
        <w:t xml:space="preserve">In clause 6.3.2 of TS 38.101-2, </w:t>
      </w:r>
      <w:proofErr w:type="gramStart"/>
      <w:r>
        <w:t>the transmit</w:t>
      </w:r>
      <w:proofErr w:type="gramEnd"/>
      <w:r>
        <w:t xml:space="preserve"> OFF power requirement was identical for all the FR2-1 operating bands. For band n263, the same requirements could apply.</w:t>
      </w:r>
    </w:p>
    <w:p w14:paraId="7B7467AC" w14:textId="77777777" w:rsidR="00FD30FD" w:rsidRPr="00B601AB" w:rsidRDefault="00FD30FD" w:rsidP="00FD30FD">
      <w:pPr>
        <w:pStyle w:val="TH"/>
        <w:rPr>
          <w:shd w:val="pct15" w:color="auto" w:fill="FFFFFF"/>
        </w:rPr>
      </w:pPr>
      <w:r w:rsidRPr="00B601AB">
        <w:rPr>
          <w:shd w:val="pct15" w:color="auto" w:fill="FFFFFF"/>
        </w:rPr>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FD30FD" w:rsidRPr="00B601AB" w14:paraId="7B6A2CCB" w14:textId="77777777" w:rsidTr="00D14ED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3BBA1DE8" w14:textId="77777777" w:rsidR="00FD30FD" w:rsidRPr="00B601AB" w:rsidRDefault="00FD30FD" w:rsidP="00D14ED6">
            <w:pPr>
              <w:pStyle w:val="TAH"/>
              <w:rPr>
                <w:rFonts w:eastAsia="Tahoma"/>
                <w:shd w:val="pct15" w:color="auto" w:fill="FFFFFF"/>
              </w:rPr>
            </w:pPr>
            <w:r w:rsidRPr="00B601AB">
              <w:rPr>
                <w:shd w:val="pct15" w:color="auto" w:fill="FFFFFF"/>
              </w:rPr>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6E1A20D3" w14:textId="77777777" w:rsidR="00FD30FD" w:rsidRPr="00B601AB" w:rsidRDefault="00FD30FD" w:rsidP="00D14ED6">
            <w:pPr>
              <w:pStyle w:val="TAH"/>
              <w:rPr>
                <w:rFonts w:eastAsia="Tahoma"/>
                <w:shd w:val="pct15" w:color="auto" w:fill="FFFFFF"/>
              </w:rPr>
            </w:pPr>
            <w:r w:rsidRPr="00B601AB">
              <w:rPr>
                <w:rFonts w:eastAsia="Tahoma"/>
                <w:shd w:val="pct15" w:color="auto" w:fill="FFFFFF"/>
              </w:rPr>
              <w:t xml:space="preserve">Channel bandwidth </w:t>
            </w:r>
            <w:r w:rsidRPr="00B601AB">
              <w:rPr>
                <w:rFonts w:hint="eastAsia"/>
                <w:shd w:val="pct15" w:color="auto" w:fill="FFFFFF"/>
              </w:rPr>
              <w:t xml:space="preserve">/ </w:t>
            </w:r>
            <w:r w:rsidRPr="00B601AB">
              <w:rPr>
                <w:rFonts w:eastAsia="Tahoma"/>
                <w:shd w:val="pct15" w:color="auto" w:fill="FFFFFF"/>
              </w:rPr>
              <w:t>Transmit OFF power (</w:t>
            </w:r>
            <w:proofErr w:type="spellStart"/>
            <w:r w:rsidRPr="00B601AB">
              <w:rPr>
                <w:rFonts w:eastAsia="Tahoma"/>
                <w:shd w:val="pct15" w:color="auto" w:fill="FFFFFF"/>
              </w:rPr>
              <w:t>dBm</w:t>
            </w:r>
            <w:proofErr w:type="spellEnd"/>
            <w:r w:rsidRPr="00B601AB">
              <w:rPr>
                <w:rFonts w:eastAsia="Tahoma"/>
                <w:shd w:val="pct15" w:color="auto" w:fill="FFFFFF"/>
              </w:rPr>
              <w:t>) / measurement bandwidth</w:t>
            </w:r>
          </w:p>
        </w:tc>
      </w:tr>
      <w:tr w:rsidR="00FD30FD" w:rsidRPr="00B601AB" w14:paraId="70F09396" w14:textId="77777777" w:rsidTr="00D14ED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3345688D" w14:textId="77777777" w:rsidR="00FD30FD" w:rsidRPr="00B601AB" w:rsidRDefault="00FD30FD" w:rsidP="00D14ED6">
            <w:pPr>
              <w:pStyle w:val="TAH"/>
              <w:rPr>
                <w:rFonts w:eastAsia="Tahoma"/>
                <w:shd w:val="pct15" w:color="auto" w:fill="FFFFFF"/>
              </w:rPr>
            </w:pPr>
          </w:p>
        </w:tc>
        <w:tc>
          <w:tcPr>
            <w:tcW w:w="1502" w:type="dxa"/>
            <w:tcBorders>
              <w:top w:val="single" w:sz="4" w:space="0" w:color="auto"/>
              <w:left w:val="single" w:sz="4" w:space="0" w:color="auto"/>
              <w:bottom w:val="single" w:sz="4" w:space="0" w:color="auto"/>
              <w:right w:val="single" w:sz="4" w:space="0" w:color="auto"/>
            </w:tcBorders>
            <w:hideMark/>
          </w:tcPr>
          <w:p w14:paraId="08C8A5FE" w14:textId="77777777" w:rsidR="00FD30FD" w:rsidRPr="00B601AB" w:rsidRDefault="00FD30FD" w:rsidP="00D14ED6">
            <w:pPr>
              <w:pStyle w:val="TAH"/>
              <w:rPr>
                <w:rFonts w:eastAsia="Tahoma"/>
                <w:shd w:val="pct15" w:color="auto" w:fill="FFFFFF"/>
              </w:rPr>
            </w:pPr>
            <w:r w:rsidRPr="00B601AB">
              <w:rPr>
                <w:rFonts w:eastAsia="Tahoma"/>
                <w:shd w:val="pct15" w:color="auto" w:fill="FFFFFF"/>
              </w:rPr>
              <w:t>50 MHz</w:t>
            </w:r>
          </w:p>
        </w:tc>
        <w:tc>
          <w:tcPr>
            <w:tcW w:w="1501" w:type="dxa"/>
            <w:tcBorders>
              <w:top w:val="single" w:sz="4" w:space="0" w:color="auto"/>
              <w:left w:val="single" w:sz="4" w:space="0" w:color="auto"/>
              <w:bottom w:val="single" w:sz="4" w:space="0" w:color="auto"/>
              <w:right w:val="single" w:sz="4" w:space="0" w:color="auto"/>
            </w:tcBorders>
            <w:hideMark/>
          </w:tcPr>
          <w:p w14:paraId="1494C0AA" w14:textId="77777777" w:rsidR="00FD30FD" w:rsidRPr="00B601AB" w:rsidRDefault="00FD30FD" w:rsidP="00D14ED6">
            <w:pPr>
              <w:pStyle w:val="TAH"/>
              <w:rPr>
                <w:rFonts w:eastAsia="Tahoma"/>
                <w:shd w:val="pct15" w:color="auto" w:fill="FFFFFF"/>
              </w:rPr>
            </w:pPr>
            <w:r w:rsidRPr="00B601AB">
              <w:rPr>
                <w:rFonts w:eastAsia="Tahoma"/>
                <w:shd w:val="pct15" w:color="auto" w:fill="FFFFFF"/>
              </w:rPr>
              <w:t>100 MHz</w:t>
            </w:r>
          </w:p>
        </w:tc>
        <w:tc>
          <w:tcPr>
            <w:tcW w:w="1501" w:type="dxa"/>
            <w:tcBorders>
              <w:top w:val="single" w:sz="4" w:space="0" w:color="auto"/>
              <w:left w:val="single" w:sz="4" w:space="0" w:color="auto"/>
              <w:bottom w:val="single" w:sz="4" w:space="0" w:color="auto"/>
              <w:right w:val="single" w:sz="4" w:space="0" w:color="auto"/>
            </w:tcBorders>
            <w:hideMark/>
          </w:tcPr>
          <w:p w14:paraId="29B006DC" w14:textId="77777777" w:rsidR="00FD30FD" w:rsidRPr="00B601AB" w:rsidRDefault="00FD30FD" w:rsidP="00D14ED6">
            <w:pPr>
              <w:pStyle w:val="TAH"/>
              <w:rPr>
                <w:rFonts w:eastAsia="Tahoma"/>
                <w:shd w:val="pct15" w:color="auto" w:fill="FFFFFF"/>
              </w:rPr>
            </w:pPr>
            <w:r w:rsidRPr="00B601AB">
              <w:rPr>
                <w:rFonts w:eastAsia="Tahoma"/>
                <w:shd w:val="pct15" w:color="auto" w:fill="FFFFFF"/>
              </w:rPr>
              <w:t>200 MHz</w:t>
            </w:r>
          </w:p>
        </w:tc>
        <w:tc>
          <w:tcPr>
            <w:tcW w:w="1502" w:type="dxa"/>
            <w:tcBorders>
              <w:top w:val="single" w:sz="4" w:space="0" w:color="auto"/>
              <w:left w:val="single" w:sz="4" w:space="0" w:color="auto"/>
              <w:bottom w:val="single" w:sz="4" w:space="0" w:color="auto"/>
              <w:right w:val="single" w:sz="4" w:space="0" w:color="auto"/>
            </w:tcBorders>
            <w:hideMark/>
          </w:tcPr>
          <w:p w14:paraId="6103FC3D" w14:textId="77777777" w:rsidR="00FD30FD" w:rsidRPr="00B601AB" w:rsidRDefault="00FD30FD" w:rsidP="00D14ED6">
            <w:pPr>
              <w:pStyle w:val="TAH"/>
              <w:rPr>
                <w:rFonts w:eastAsia="Tahoma"/>
                <w:shd w:val="pct15" w:color="auto" w:fill="FFFFFF"/>
              </w:rPr>
            </w:pPr>
            <w:r w:rsidRPr="00B601AB">
              <w:rPr>
                <w:rFonts w:eastAsia="Tahoma"/>
                <w:shd w:val="pct15" w:color="auto" w:fill="FFFFFF"/>
              </w:rPr>
              <w:t>400 MHz</w:t>
            </w:r>
          </w:p>
        </w:tc>
      </w:tr>
      <w:tr w:rsidR="00FD30FD" w:rsidRPr="00B601AB" w14:paraId="6D1244C0" w14:textId="77777777" w:rsidTr="00D14ED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85AE31E" w14:textId="77777777" w:rsidR="00FD30FD" w:rsidRPr="00B601AB" w:rsidRDefault="00FD30FD" w:rsidP="00D14ED6">
            <w:pPr>
              <w:pStyle w:val="TAC"/>
              <w:rPr>
                <w:rFonts w:eastAsia="Batang"/>
                <w:shd w:val="pct15" w:color="auto" w:fill="FFFFFF"/>
              </w:rPr>
            </w:pPr>
            <w:r w:rsidRPr="00B601AB">
              <w:rPr>
                <w:shd w:val="pct15" w:color="auto" w:fill="FFFFFF"/>
              </w:rPr>
              <w:t xml:space="preserve">n257, n258, </w:t>
            </w:r>
            <w:r w:rsidRPr="00B601AB">
              <w:rPr>
                <w:rFonts w:eastAsia="–¾’©"/>
                <w:shd w:val="pct15" w:color="auto" w:fill="FFFFFF"/>
              </w:rPr>
              <w:t xml:space="preserve">n259, </w:t>
            </w:r>
            <w:r w:rsidRPr="00B601AB">
              <w:rPr>
                <w:shd w:val="pct15" w:color="auto" w:fill="FFFFFF"/>
              </w:rPr>
              <w:t>n260, n261, n262</w:t>
            </w:r>
          </w:p>
        </w:tc>
        <w:tc>
          <w:tcPr>
            <w:tcW w:w="1502" w:type="dxa"/>
            <w:tcBorders>
              <w:top w:val="single" w:sz="4" w:space="0" w:color="auto"/>
              <w:left w:val="single" w:sz="4" w:space="0" w:color="auto"/>
              <w:bottom w:val="single" w:sz="4" w:space="0" w:color="auto"/>
              <w:right w:val="single" w:sz="4" w:space="0" w:color="auto"/>
            </w:tcBorders>
            <w:hideMark/>
          </w:tcPr>
          <w:p w14:paraId="31C7D908" w14:textId="77777777" w:rsidR="00FD30FD" w:rsidRPr="00B601AB" w:rsidRDefault="00FD30FD" w:rsidP="00D14ED6">
            <w:pPr>
              <w:pStyle w:val="TAC"/>
              <w:rPr>
                <w:shd w:val="pct15" w:color="auto" w:fill="FFFFFF"/>
              </w:rPr>
            </w:pPr>
            <w:r w:rsidRPr="00B601AB">
              <w:rPr>
                <w:shd w:val="pct15" w:color="auto" w:fill="FFFFFF"/>
              </w:rPr>
              <w:t>-</w:t>
            </w:r>
            <w:r w:rsidRPr="00B601AB">
              <w:rPr>
                <w:rFonts w:hint="eastAsia"/>
                <w:shd w:val="pct15" w:color="auto" w:fill="FFFFFF"/>
              </w:rPr>
              <w:t>35</w:t>
            </w:r>
          </w:p>
        </w:tc>
        <w:tc>
          <w:tcPr>
            <w:tcW w:w="1501" w:type="dxa"/>
            <w:tcBorders>
              <w:top w:val="single" w:sz="4" w:space="0" w:color="auto"/>
              <w:left w:val="single" w:sz="4" w:space="0" w:color="auto"/>
              <w:bottom w:val="single" w:sz="4" w:space="0" w:color="auto"/>
              <w:right w:val="single" w:sz="4" w:space="0" w:color="auto"/>
            </w:tcBorders>
          </w:tcPr>
          <w:p w14:paraId="5ADDC74B" w14:textId="77777777" w:rsidR="00FD30FD" w:rsidRPr="00B601AB" w:rsidRDefault="00FD30FD" w:rsidP="00D14ED6">
            <w:pPr>
              <w:pStyle w:val="TAC"/>
              <w:rPr>
                <w:shd w:val="pct15" w:color="auto" w:fill="FFFFFF"/>
              </w:rPr>
            </w:pPr>
            <w:r w:rsidRPr="00B601AB">
              <w:rPr>
                <w:shd w:val="pct15" w:color="auto" w:fill="FFFFFF"/>
              </w:rPr>
              <w:t>-</w:t>
            </w:r>
            <w:r w:rsidRPr="00B601AB">
              <w:rPr>
                <w:rFonts w:hint="eastAsia"/>
                <w:shd w:val="pct15" w:color="auto" w:fill="FFFFFF"/>
              </w:rPr>
              <w:t>35</w:t>
            </w:r>
          </w:p>
        </w:tc>
        <w:tc>
          <w:tcPr>
            <w:tcW w:w="1501" w:type="dxa"/>
            <w:tcBorders>
              <w:top w:val="single" w:sz="4" w:space="0" w:color="auto"/>
              <w:left w:val="single" w:sz="4" w:space="0" w:color="auto"/>
              <w:bottom w:val="single" w:sz="4" w:space="0" w:color="auto"/>
              <w:right w:val="single" w:sz="4" w:space="0" w:color="auto"/>
            </w:tcBorders>
          </w:tcPr>
          <w:p w14:paraId="09337BB7" w14:textId="77777777" w:rsidR="00FD30FD" w:rsidRPr="00B601AB" w:rsidRDefault="00FD30FD" w:rsidP="00D14ED6">
            <w:pPr>
              <w:pStyle w:val="TAC"/>
              <w:rPr>
                <w:shd w:val="pct15" w:color="auto" w:fill="FFFFFF"/>
              </w:rPr>
            </w:pPr>
            <w:r w:rsidRPr="00B601AB">
              <w:rPr>
                <w:shd w:val="pct15" w:color="auto" w:fill="FFFFFF"/>
              </w:rPr>
              <w:t>-</w:t>
            </w:r>
            <w:r w:rsidRPr="00B601AB">
              <w:rPr>
                <w:rFonts w:hint="eastAsia"/>
                <w:shd w:val="pct15" w:color="auto" w:fill="FFFFFF"/>
              </w:rPr>
              <w:t>35</w:t>
            </w:r>
          </w:p>
        </w:tc>
        <w:tc>
          <w:tcPr>
            <w:tcW w:w="1502" w:type="dxa"/>
            <w:tcBorders>
              <w:top w:val="single" w:sz="4" w:space="0" w:color="auto"/>
              <w:left w:val="single" w:sz="4" w:space="0" w:color="auto"/>
              <w:bottom w:val="single" w:sz="4" w:space="0" w:color="auto"/>
              <w:right w:val="single" w:sz="4" w:space="0" w:color="auto"/>
            </w:tcBorders>
          </w:tcPr>
          <w:p w14:paraId="171DCB70" w14:textId="77777777" w:rsidR="00FD30FD" w:rsidRPr="00B601AB" w:rsidRDefault="00FD30FD" w:rsidP="00D14ED6">
            <w:pPr>
              <w:pStyle w:val="TAC"/>
              <w:rPr>
                <w:shd w:val="pct15" w:color="auto" w:fill="FFFFFF"/>
              </w:rPr>
            </w:pPr>
            <w:r w:rsidRPr="00B601AB">
              <w:rPr>
                <w:shd w:val="pct15" w:color="auto" w:fill="FFFFFF"/>
              </w:rPr>
              <w:t>-</w:t>
            </w:r>
            <w:r w:rsidRPr="00B601AB">
              <w:rPr>
                <w:rFonts w:hint="eastAsia"/>
                <w:shd w:val="pct15" w:color="auto" w:fill="FFFFFF"/>
              </w:rPr>
              <w:t>35</w:t>
            </w:r>
          </w:p>
        </w:tc>
      </w:tr>
      <w:tr w:rsidR="00FD30FD" w:rsidRPr="00B601AB" w14:paraId="726D020E" w14:textId="77777777" w:rsidTr="00D14ED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0E47B60" w14:textId="77777777" w:rsidR="00FD30FD" w:rsidRPr="00B601AB" w:rsidRDefault="00FD30FD" w:rsidP="00D14ED6">
            <w:pPr>
              <w:pStyle w:val="TAC"/>
              <w:rPr>
                <w:shd w:val="pct15" w:color="auto" w:fill="FFFFFF"/>
              </w:rPr>
            </w:pPr>
          </w:p>
        </w:tc>
        <w:tc>
          <w:tcPr>
            <w:tcW w:w="1502" w:type="dxa"/>
            <w:tcBorders>
              <w:top w:val="single" w:sz="4" w:space="0" w:color="auto"/>
              <w:left w:val="single" w:sz="4" w:space="0" w:color="auto"/>
              <w:bottom w:val="single" w:sz="4" w:space="0" w:color="auto"/>
              <w:right w:val="single" w:sz="4" w:space="0" w:color="auto"/>
            </w:tcBorders>
            <w:hideMark/>
          </w:tcPr>
          <w:p w14:paraId="085DF502" w14:textId="77777777" w:rsidR="00FD30FD" w:rsidRPr="00B601AB" w:rsidRDefault="00FD30FD" w:rsidP="00D14ED6">
            <w:pPr>
              <w:pStyle w:val="TAC"/>
              <w:rPr>
                <w:shd w:val="pct15" w:color="auto" w:fill="FFFFFF"/>
              </w:rPr>
            </w:pPr>
            <w:r w:rsidRPr="00B601AB">
              <w:rPr>
                <w:rFonts w:hint="eastAsia"/>
                <w:shd w:val="pct15" w:color="auto" w:fill="FFFFFF"/>
              </w:rPr>
              <w:t>47.5</w:t>
            </w:r>
            <w:r w:rsidRPr="00B601AB">
              <w:rPr>
                <w:rFonts w:hint="eastAsia"/>
                <w:shd w:val="pct15" w:color="auto" w:fill="FFFFFF"/>
                <w:lang w:eastAsia="ja-JP"/>
              </w:rPr>
              <w:t>8</w:t>
            </w:r>
            <w:r w:rsidRPr="00B601AB">
              <w:rPr>
                <w:shd w:val="pct15" w:color="auto" w:fill="FFFFFF"/>
              </w:rPr>
              <w:t xml:space="preserve"> MHz</w:t>
            </w:r>
          </w:p>
        </w:tc>
        <w:tc>
          <w:tcPr>
            <w:tcW w:w="1501" w:type="dxa"/>
            <w:tcBorders>
              <w:top w:val="single" w:sz="4" w:space="0" w:color="auto"/>
              <w:left w:val="single" w:sz="4" w:space="0" w:color="auto"/>
              <w:bottom w:val="single" w:sz="4" w:space="0" w:color="auto"/>
              <w:right w:val="single" w:sz="4" w:space="0" w:color="auto"/>
            </w:tcBorders>
          </w:tcPr>
          <w:p w14:paraId="178D0D32" w14:textId="77777777" w:rsidR="00FD30FD" w:rsidRPr="00B601AB" w:rsidRDefault="00FD30FD" w:rsidP="00D14ED6">
            <w:pPr>
              <w:pStyle w:val="TAC"/>
              <w:rPr>
                <w:shd w:val="pct15" w:color="auto" w:fill="FFFFFF"/>
              </w:rPr>
            </w:pPr>
            <w:r w:rsidRPr="00B601AB">
              <w:rPr>
                <w:rFonts w:hint="eastAsia"/>
                <w:shd w:val="pct15" w:color="auto" w:fill="FFFFFF"/>
              </w:rPr>
              <w:t>95.</w:t>
            </w:r>
            <w:r w:rsidRPr="00B601AB">
              <w:rPr>
                <w:rFonts w:hint="eastAsia"/>
                <w:shd w:val="pct15" w:color="auto" w:fill="FFFFFF"/>
                <w:lang w:eastAsia="ja-JP"/>
              </w:rPr>
              <w:t>16</w:t>
            </w:r>
            <w:r w:rsidRPr="00B601AB">
              <w:rPr>
                <w:shd w:val="pct15" w:color="auto" w:fill="FFFFFF"/>
              </w:rPr>
              <w:t xml:space="preserve"> MHz</w:t>
            </w:r>
          </w:p>
        </w:tc>
        <w:tc>
          <w:tcPr>
            <w:tcW w:w="1501" w:type="dxa"/>
            <w:tcBorders>
              <w:top w:val="single" w:sz="4" w:space="0" w:color="auto"/>
              <w:left w:val="single" w:sz="4" w:space="0" w:color="auto"/>
              <w:bottom w:val="single" w:sz="4" w:space="0" w:color="auto"/>
              <w:right w:val="single" w:sz="4" w:space="0" w:color="auto"/>
            </w:tcBorders>
          </w:tcPr>
          <w:p w14:paraId="193FE4DF" w14:textId="77777777" w:rsidR="00FD30FD" w:rsidRPr="00B601AB" w:rsidRDefault="00FD30FD" w:rsidP="00D14ED6">
            <w:pPr>
              <w:pStyle w:val="TAC"/>
              <w:rPr>
                <w:shd w:val="pct15" w:color="auto" w:fill="FFFFFF"/>
              </w:rPr>
            </w:pPr>
            <w:r w:rsidRPr="00B601AB">
              <w:rPr>
                <w:rFonts w:hint="eastAsia"/>
                <w:shd w:val="pct15" w:color="auto" w:fill="FFFFFF"/>
              </w:rPr>
              <w:t>190.</w:t>
            </w:r>
            <w:r w:rsidRPr="00B601AB">
              <w:rPr>
                <w:rFonts w:hint="eastAsia"/>
                <w:shd w:val="pct15" w:color="auto" w:fill="FFFFFF"/>
                <w:lang w:eastAsia="ja-JP"/>
              </w:rPr>
              <w:t>20</w:t>
            </w:r>
            <w:r w:rsidRPr="00B601AB">
              <w:rPr>
                <w:shd w:val="pct15" w:color="auto" w:fill="FFFFFF"/>
              </w:rPr>
              <w:t xml:space="preserve"> MHz</w:t>
            </w:r>
          </w:p>
        </w:tc>
        <w:tc>
          <w:tcPr>
            <w:tcW w:w="1502" w:type="dxa"/>
            <w:tcBorders>
              <w:top w:val="single" w:sz="4" w:space="0" w:color="auto"/>
              <w:left w:val="single" w:sz="4" w:space="0" w:color="auto"/>
              <w:bottom w:val="single" w:sz="4" w:space="0" w:color="auto"/>
              <w:right w:val="single" w:sz="4" w:space="0" w:color="auto"/>
            </w:tcBorders>
          </w:tcPr>
          <w:p w14:paraId="433C1135" w14:textId="77777777" w:rsidR="00FD30FD" w:rsidRPr="00B601AB" w:rsidRDefault="00FD30FD" w:rsidP="00D14ED6">
            <w:pPr>
              <w:pStyle w:val="TAC"/>
              <w:rPr>
                <w:shd w:val="pct15" w:color="auto" w:fill="FFFFFF"/>
              </w:rPr>
            </w:pPr>
            <w:r w:rsidRPr="00B601AB">
              <w:rPr>
                <w:rFonts w:hint="eastAsia"/>
                <w:shd w:val="pct15" w:color="auto" w:fill="FFFFFF"/>
              </w:rPr>
              <w:t>380.</w:t>
            </w:r>
            <w:r w:rsidRPr="00B601AB">
              <w:rPr>
                <w:rFonts w:hint="eastAsia"/>
                <w:shd w:val="pct15" w:color="auto" w:fill="FFFFFF"/>
                <w:lang w:eastAsia="ja-JP"/>
              </w:rPr>
              <w:t>28</w:t>
            </w:r>
            <w:r w:rsidRPr="00B601AB">
              <w:rPr>
                <w:shd w:val="pct15" w:color="auto" w:fill="FFFFFF"/>
              </w:rPr>
              <w:t xml:space="preserve"> MHz</w:t>
            </w:r>
          </w:p>
        </w:tc>
      </w:tr>
    </w:tbl>
    <w:p w14:paraId="5AF4D130" w14:textId="77777777" w:rsidR="00FD30FD" w:rsidRPr="00A5306C" w:rsidRDefault="00FD30FD" w:rsidP="00FD30FD"/>
    <w:p w14:paraId="7D0A133F" w14:textId="2B21973B" w:rsidR="00FD30FD" w:rsidRDefault="00B03760" w:rsidP="00FD30FD">
      <w:pPr>
        <w:rPr>
          <w:b/>
        </w:rPr>
      </w:pPr>
      <w:r>
        <w:rPr>
          <w:b/>
        </w:rPr>
        <w:t>Proposal 7</w:t>
      </w:r>
      <w:r w:rsidR="00FD30FD" w:rsidRPr="009232C8">
        <w:rPr>
          <w:b/>
        </w:rPr>
        <w:t xml:space="preserve">: </w:t>
      </w:r>
      <w:proofErr w:type="gramStart"/>
      <w:r w:rsidR="00FD30FD" w:rsidRPr="009232C8">
        <w:rPr>
          <w:b/>
        </w:rPr>
        <w:t>The transmit</w:t>
      </w:r>
      <w:proofErr w:type="gramEnd"/>
      <w:r w:rsidR="00FD30FD" w:rsidRPr="009232C8">
        <w:rPr>
          <w:b/>
        </w:rPr>
        <w:t xml:space="preserve"> OFF power of band n263 could reuse existing requirements for FR2-1 operating bands. The measurement bandwidth is the same as minimum output power.</w:t>
      </w:r>
    </w:p>
    <w:p w14:paraId="0EC28138" w14:textId="1F8A9689" w:rsidR="001F307C" w:rsidRPr="00295F06" w:rsidRDefault="001F307C" w:rsidP="001F307C">
      <w:pPr>
        <w:pStyle w:val="2"/>
        <w:rPr>
          <w:lang w:eastAsia="ja-JP"/>
        </w:rPr>
      </w:pPr>
      <w:r>
        <w:rPr>
          <w:lang w:eastAsia="ja-JP"/>
        </w:rPr>
        <w:t>ON/OFF time mask</w:t>
      </w:r>
    </w:p>
    <w:p w14:paraId="56E406BA" w14:textId="5A075188" w:rsidR="001F307C" w:rsidRDefault="001F307C" w:rsidP="001F307C">
      <w:r>
        <w:t>In FR1 unlicensed band, the ON/OFF time mask is specified differently from licensed bands. The transient period is located in both ON slot and OFF slots. The same logic could be followed by band n263.</w:t>
      </w:r>
    </w:p>
    <w:p w14:paraId="16BA93BD" w14:textId="57FFA03E" w:rsidR="001F307C" w:rsidRDefault="00B03760" w:rsidP="00FD30FD">
      <w:pPr>
        <w:rPr>
          <w:b/>
        </w:rPr>
      </w:pPr>
      <w:r>
        <w:rPr>
          <w:b/>
        </w:rPr>
        <w:t>Proposal 8</w:t>
      </w:r>
      <w:r w:rsidR="001F307C" w:rsidRPr="009232C8">
        <w:rPr>
          <w:b/>
        </w:rPr>
        <w:t xml:space="preserve">: </w:t>
      </w:r>
      <w:r w:rsidR="001F307C">
        <w:rPr>
          <w:b/>
        </w:rPr>
        <w:t>For unlicensed band n263, the transient period locates in both ON slot and OFF slots.</w:t>
      </w:r>
    </w:p>
    <w:p w14:paraId="2D434A26" w14:textId="5738C49E" w:rsidR="00943F16" w:rsidRDefault="00943F16" w:rsidP="00943F16">
      <w:r>
        <w:t xml:space="preserve">Regarding the PRACH time mask, the measurement period is depending on the applicable SCS. For </w:t>
      </w:r>
      <w:proofErr w:type="gramStart"/>
      <w:r>
        <w:t>120kHz</w:t>
      </w:r>
      <w:proofErr w:type="gramEnd"/>
      <w:r>
        <w:t xml:space="preserve"> SCS, the minimum measurement period is 12us for PRACH format C0. For </w:t>
      </w:r>
      <w:proofErr w:type="gramStart"/>
      <w:r>
        <w:t>480kHz</w:t>
      </w:r>
      <w:proofErr w:type="gramEnd"/>
      <w:r>
        <w:t xml:space="preserve"> and 960kHz SCS in FR2-2, the </w:t>
      </w:r>
      <w:r w:rsidR="00B03760">
        <w:t xml:space="preserve">corresponding </w:t>
      </w:r>
      <w:r>
        <w:t xml:space="preserve">minimum measurement period would decrease to 3.3us and 1.6us. Within such short time period, the </w:t>
      </w:r>
      <w:r w:rsidR="00B03760">
        <w:t xml:space="preserve">accuracy of </w:t>
      </w:r>
      <w:r>
        <w:t xml:space="preserve">power measurement </w:t>
      </w:r>
      <w:r w:rsidR="00B03760">
        <w:t>is</w:t>
      </w:r>
      <w:r w:rsidR="002C2845">
        <w:t xml:space="preserve"> doubtful, t</w:t>
      </w:r>
      <w:r>
        <w:t xml:space="preserve">herefore it’s proposed to only specify the PRACH time mask for </w:t>
      </w:r>
      <w:proofErr w:type="gramStart"/>
      <w:r>
        <w:t>120kHz</w:t>
      </w:r>
      <w:proofErr w:type="gramEnd"/>
      <w:r>
        <w:t xml:space="preserve"> SCS.</w:t>
      </w:r>
    </w:p>
    <w:p w14:paraId="19856368" w14:textId="692731F6" w:rsidR="00943F16" w:rsidRDefault="00B03760" w:rsidP="00FD30FD">
      <w:pPr>
        <w:rPr>
          <w:b/>
        </w:rPr>
      </w:pPr>
      <w:r>
        <w:rPr>
          <w:b/>
        </w:rPr>
        <w:t>Proposal 9</w:t>
      </w:r>
      <w:r w:rsidR="00943F16" w:rsidRPr="009232C8">
        <w:rPr>
          <w:b/>
        </w:rPr>
        <w:t xml:space="preserve">: </w:t>
      </w:r>
      <w:r w:rsidR="00943F16">
        <w:rPr>
          <w:b/>
        </w:rPr>
        <w:t xml:space="preserve">Only specify the PRACH time mask requirements for </w:t>
      </w:r>
      <w:proofErr w:type="gramStart"/>
      <w:r w:rsidR="00943F16">
        <w:rPr>
          <w:b/>
        </w:rPr>
        <w:t>120kHz</w:t>
      </w:r>
      <w:proofErr w:type="gramEnd"/>
      <w:r w:rsidR="00943F16">
        <w:rPr>
          <w:b/>
        </w:rPr>
        <w:t xml:space="preserve"> SCS.</w:t>
      </w:r>
    </w:p>
    <w:p w14:paraId="06915EE9" w14:textId="77777777" w:rsidR="0077789A" w:rsidRPr="00295F06" w:rsidRDefault="0077789A" w:rsidP="0077789A">
      <w:pPr>
        <w:pStyle w:val="2"/>
        <w:rPr>
          <w:lang w:eastAsia="ja-JP"/>
        </w:rPr>
      </w:pPr>
      <w:r>
        <w:rPr>
          <w:lang w:eastAsia="ja-JP"/>
        </w:rPr>
        <w:t>ACLR</w:t>
      </w:r>
    </w:p>
    <w:p w14:paraId="11F2D069" w14:textId="77777777" w:rsidR="0077789A" w:rsidRPr="00A5306C" w:rsidRDefault="0077789A" w:rsidP="0077789A">
      <w:r>
        <w:t>In RAN4#102-e, the ACLR for band n263 is already agreed as 15dB. The measurement bandwidth shall be the same as minimum output power.</w:t>
      </w:r>
    </w:p>
    <w:p w14:paraId="2B3215BA" w14:textId="5DC8FA53" w:rsidR="0077789A" w:rsidRPr="009232C8" w:rsidRDefault="006B7883" w:rsidP="0077789A">
      <w:pPr>
        <w:rPr>
          <w:b/>
        </w:rPr>
      </w:pPr>
      <w:r>
        <w:rPr>
          <w:b/>
        </w:rPr>
        <w:t>Proposal 10</w:t>
      </w:r>
      <w:r w:rsidR="0077789A" w:rsidRPr="009232C8">
        <w:rPr>
          <w:b/>
        </w:rPr>
        <w:t>: The ACLR of band n263 is 15dB. The measurement bandwidth is the same as minimum output power.</w:t>
      </w:r>
    </w:p>
    <w:p w14:paraId="3B784248" w14:textId="77777777" w:rsidR="0077789A" w:rsidRDefault="0077789A" w:rsidP="0077789A">
      <w:r w:rsidRPr="00C727A0">
        <w:t>In RA</w:t>
      </w:r>
      <w:r>
        <w:t>N4#101, there was agreement for ACLR as below:</w:t>
      </w:r>
    </w:p>
    <w:p w14:paraId="0F93A976" w14:textId="77777777" w:rsidR="0077789A" w:rsidRDefault="0077789A" w:rsidP="0077789A">
      <w:pPr>
        <w:rPr>
          <w:bCs/>
          <w:iCs/>
          <w:color w:val="0070C0"/>
          <w:highlight w:val="green"/>
          <w:u w:val="single"/>
        </w:rPr>
      </w:pPr>
      <w:r>
        <w:rPr>
          <w:bCs/>
          <w:iCs/>
          <w:color w:val="0070C0"/>
          <w:highlight w:val="green"/>
          <w:u w:val="single"/>
        </w:rPr>
        <w:t>Agreement: Specify 99% OBW requirements in CCBW and specify ACLR</w:t>
      </w:r>
    </w:p>
    <w:p w14:paraId="2ED8DD86" w14:textId="77777777" w:rsidR="0077789A" w:rsidRDefault="0077789A" w:rsidP="0077789A">
      <w:pPr>
        <w:pStyle w:val="afc"/>
        <w:numPr>
          <w:ilvl w:val="0"/>
          <w:numId w:val="47"/>
        </w:numPr>
        <w:overflowPunct w:val="0"/>
        <w:autoSpaceDE w:val="0"/>
        <w:autoSpaceDN w:val="0"/>
        <w:adjustRightInd w:val="0"/>
        <w:spacing w:after="180"/>
        <w:rPr>
          <w:bCs/>
          <w:iCs/>
          <w:color w:val="0070C0"/>
          <w:highlight w:val="green"/>
          <w:u w:val="single"/>
          <w:lang w:eastAsia="zh-CN"/>
        </w:rPr>
      </w:pPr>
      <w:r w:rsidRPr="00C727A0">
        <w:rPr>
          <w:bCs/>
          <w:iCs/>
          <w:color w:val="0070C0"/>
          <w:highlight w:val="green"/>
          <w:u w:val="single"/>
          <w:lang w:eastAsia="zh-CN"/>
        </w:rPr>
        <w:t>Waive the ACLR in the test if the ACLR requirement is less stringent than OBW requirement</w:t>
      </w:r>
    </w:p>
    <w:p w14:paraId="50B7265C" w14:textId="6E024FFD" w:rsidR="0077789A" w:rsidRPr="00BD27B4" w:rsidRDefault="00F62202" w:rsidP="0077789A">
      <w:r w:rsidRPr="00BD27B4">
        <w:lastRenderedPageBreak/>
        <w:t>Considering 99% OBW requirements could be approximately translated to 23dB ACLR, and is more stringent than agreed ACLR requirements for n263, the test of ACLR could be waived.</w:t>
      </w:r>
      <w:r w:rsidR="0077789A" w:rsidRPr="00BD27B4">
        <w:t xml:space="preserve"> </w:t>
      </w:r>
    </w:p>
    <w:p w14:paraId="1D47789B" w14:textId="61602076" w:rsidR="002D7B34" w:rsidRPr="009232C8" w:rsidRDefault="006B7883" w:rsidP="0077789A">
      <w:pPr>
        <w:jc w:val="both"/>
        <w:rPr>
          <w:rFonts w:eastAsia="宋体"/>
          <w:lang w:eastAsia="zh-CN"/>
        </w:rPr>
      </w:pPr>
      <w:r w:rsidRPr="00BD27B4">
        <w:rPr>
          <w:b/>
        </w:rPr>
        <w:t>Proposal 11</w:t>
      </w:r>
      <w:r w:rsidR="0077789A" w:rsidRPr="00BD27B4">
        <w:rPr>
          <w:b/>
        </w:rPr>
        <w:t>: W</w:t>
      </w:r>
      <w:r w:rsidR="00F62202" w:rsidRPr="00BD27B4">
        <w:rPr>
          <w:b/>
        </w:rPr>
        <w:t>aive the test of</w:t>
      </w:r>
      <w:r w:rsidR="0077789A" w:rsidRPr="00BD27B4">
        <w:rPr>
          <w:b/>
        </w:rPr>
        <w:t xml:space="preserve"> ACLR </w:t>
      </w:r>
      <w:r w:rsidR="00F62202" w:rsidRPr="00BD27B4">
        <w:rPr>
          <w:b/>
        </w:rPr>
        <w:t>for band n263</w:t>
      </w:r>
      <w:r w:rsidR="0077789A" w:rsidRPr="00BD27B4">
        <w:rPr>
          <w:b/>
        </w:rPr>
        <w:t>.</w:t>
      </w:r>
    </w:p>
    <w:p w14:paraId="192C20C8" w14:textId="685C9B0E" w:rsidR="00726754" w:rsidRPr="00295F06" w:rsidRDefault="00726754" w:rsidP="00726754">
      <w:pPr>
        <w:pStyle w:val="2"/>
        <w:rPr>
          <w:lang w:eastAsia="ja-JP"/>
        </w:rPr>
      </w:pPr>
      <w:r>
        <w:rPr>
          <w:lang w:eastAsia="ja-JP"/>
        </w:rPr>
        <w:t>Others</w:t>
      </w:r>
      <w:bookmarkStart w:id="0" w:name="_GoBack"/>
      <w:bookmarkEnd w:id="0"/>
    </w:p>
    <w:p w14:paraId="3377E136" w14:textId="3509689E" w:rsidR="00726754" w:rsidRDefault="00726754" w:rsidP="00FF5E5F">
      <w:pPr>
        <w:jc w:val="both"/>
        <w:rPr>
          <w:rFonts w:eastAsia="宋体"/>
          <w:lang w:eastAsia="zh-CN"/>
        </w:rPr>
      </w:pPr>
      <w:r>
        <w:rPr>
          <w:rFonts w:eastAsia="宋体" w:hint="eastAsia"/>
          <w:lang w:eastAsia="zh-CN"/>
        </w:rPr>
        <w:t>T</w:t>
      </w:r>
      <w:r>
        <w:rPr>
          <w:rFonts w:eastAsia="宋体"/>
          <w:lang w:eastAsia="zh-CN"/>
        </w:rPr>
        <w:t xml:space="preserve">here are other requirements that are not band specific, such as power tolerance, etc. The existing </w:t>
      </w:r>
      <w:r w:rsidR="001073CF">
        <w:rPr>
          <w:rFonts w:eastAsia="宋体"/>
          <w:lang w:eastAsia="zh-CN"/>
        </w:rPr>
        <w:t xml:space="preserve">FR2-1 </w:t>
      </w:r>
      <w:r>
        <w:rPr>
          <w:rFonts w:eastAsia="宋体"/>
          <w:lang w:eastAsia="zh-CN"/>
        </w:rPr>
        <w:t>requirements could apply to band n263 without any change.</w:t>
      </w:r>
    </w:p>
    <w:p w14:paraId="559A3D3D" w14:textId="4D249113" w:rsidR="00726754" w:rsidRDefault="00BD27B4" w:rsidP="00FF5E5F">
      <w:pPr>
        <w:jc w:val="both"/>
        <w:rPr>
          <w:rFonts w:eastAsia="宋体"/>
          <w:lang w:eastAsia="zh-CN"/>
        </w:rPr>
      </w:pPr>
      <w:r>
        <w:rPr>
          <w:b/>
        </w:rPr>
        <w:t>Proposal 12</w:t>
      </w:r>
      <w:r w:rsidR="00726754">
        <w:rPr>
          <w:b/>
        </w:rPr>
        <w:t xml:space="preserve">: </w:t>
      </w:r>
      <w:r w:rsidR="0067222B">
        <w:rPr>
          <w:b/>
        </w:rPr>
        <w:t>F</w:t>
      </w:r>
      <w:r w:rsidR="00726754">
        <w:rPr>
          <w:b/>
        </w:rPr>
        <w:t>or band n263</w:t>
      </w:r>
      <w:r w:rsidR="0067222B">
        <w:rPr>
          <w:b/>
        </w:rPr>
        <w:t xml:space="preserve">, </w:t>
      </w:r>
      <w:r w:rsidR="00BC5ECE">
        <w:rPr>
          <w:b/>
        </w:rPr>
        <w:t>the FR2-1</w:t>
      </w:r>
      <w:r w:rsidR="0067222B">
        <w:rPr>
          <w:b/>
        </w:rPr>
        <w:t xml:space="preserve"> </w:t>
      </w:r>
      <w:proofErr w:type="spellStart"/>
      <w:r>
        <w:rPr>
          <w:b/>
        </w:rPr>
        <w:t>Tx</w:t>
      </w:r>
      <w:proofErr w:type="spellEnd"/>
      <w:r>
        <w:rPr>
          <w:b/>
        </w:rPr>
        <w:t xml:space="preserve"> </w:t>
      </w:r>
      <w:r w:rsidR="0067222B">
        <w:rPr>
          <w:b/>
        </w:rPr>
        <w:t>requirements that are not band specific could be reused</w:t>
      </w:r>
      <w:r w:rsidR="00726754">
        <w:rPr>
          <w:b/>
        </w:rPr>
        <w:t>.</w:t>
      </w:r>
    </w:p>
    <w:p w14:paraId="255CA0F1" w14:textId="77777777" w:rsidR="00E31129" w:rsidRPr="0062408B" w:rsidRDefault="00E31129" w:rsidP="00E31129">
      <w:pPr>
        <w:pStyle w:val="1"/>
        <w:rPr>
          <w:lang w:eastAsia="ja-JP"/>
        </w:rPr>
      </w:pPr>
      <w:r w:rsidRPr="0062408B">
        <w:rPr>
          <w:lang w:eastAsia="ja-JP"/>
        </w:rPr>
        <w:t>Conclusion</w:t>
      </w:r>
    </w:p>
    <w:p w14:paraId="6D96F6CB" w14:textId="5573CDD8" w:rsidR="00EC6656" w:rsidRDefault="00B6176B" w:rsidP="00EC6656">
      <w:pPr>
        <w:jc w:val="both"/>
        <w:rPr>
          <w:rFonts w:eastAsia="宋体"/>
          <w:lang w:eastAsia="zh-CN"/>
        </w:rPr>
      </w:pPr>
      <w:r>
        <w:t>This document provides view for remaining band specific RF requirements for n263. With proposals summarized as below, the expected changes in the specification is provided in the Annex.</w:t>
      </w:r>
    </w:p>
    <w:p w14:paraId="5386C141" w14:textId="3D996BBE" w:rsidR="002A2150" w:rsidRDefault="00B6176B" w:rsidP="002A2150">
      <w:pPr>
        <w:jc w:val="both"/>
        <w:rPr>
          <w:rFonts w:eastAsia="宋体"/>
          <w:b/>
          <w:lang w:eastAsia="zh-CN"/>
        </w:rPr>
      </w:pPr>
      <w:r w:rsidRPr="009232C8">
        <w:rPr>
          <w:rFonts w:eastAsia="宋体"/>
          <w:b/>
          <w:lang w:eastAsia="zh-CN"/>
        </w:rPr>
        <w:t>Proposal 1: Capture RF requirements for band n263 in new sub-clauses with suffix F.</w:t>
      </w:r>
    </w:p>
    <w:p w14:paraId="1D587DFF" w14:textId="66E65C8D" w:rsidR="00F5350D" w:rsidRDefault="00F5350D" w:rsidP="002A2150">
      <w:pPr>
        <w:jc w:val="both"/>
        <w:rPr>
          <w:b/>
        </w:rPr>
      </w:pPr>
      <w:r w:rsidRPr="009232C8">
        <w:rPr>
          <w:b/>
        </w:rPr>
        <w:t xml:space="preserve">Proposal 2: </w:t>
      </w:r>
      <w:r>
        <w:rPr>
          <w:b/>
        </w:rPr>
        <w:t>For band n263 handheld UE, the maximum peak EIRP is 43dBm, the Maximum TRP is 23dBm.</w:t>
      </w:r>
    </w:p>
    <w:p w14:paraId="4611FCB7" w14:textId="3B18D4DE" w:rsidR="00F5350D" w:rsidRDefault="00F5350D" w:rsidP="002A2150">
      <w:pPr>
        <w:jc w:val="both"/>
        <w:rPr>
          <w:b/>
        </w:rPr>
      </w:pPr>
      <w:r w:rsidRPr="009232C8">
        <w:rPr>
          <w:b/>
        </w:rPr>
        <w:t xml:space="preserve">Proposal </w:t>
      </w:r>
      <w:r>
        <w:rPr>
          <w:b/>
        </w:rPr>
        <w:t>3</w:t>
      </w:r>
      <w:r w:rsidRPr="009232C8">
        <w:rPr>
          <w:b/>
        </w:rPr>
        <w:t xml:space="preserve">: </w:t>
      </w:r>
      <w:r>
        <w:rPr>
          <w:b/>
        </w:rPr>
        <w:t>For band n263 UE of PC1 and PC2, existing FR2-1 requirements for maximum peak EIRP and maximum TRP could be reused.</w:t>
      </w:r>
    </w:p>
    <w:p w14:paraId="03B20E1A" w14:textId="60D39C30" w:rsidR="00F5350D" w:rsidRDefault="00F5350D" w:rsidP="002A2150">
      <w:pPr>
        <w:jc w:val="both"/>
        <w:rPr>
          <w:rFonts w:eastAsia="宋体"/>
          <w:b/>
          <w:lang w:eastAsia="zh-CN"/>
        </w:rPr>
      </w:pPr>
      <w:r w:rsidRPr="009232C8">
        <w:rPr>
          <w:b/>
        </w:rPr>
        <w:t xml:space="preserve">Proposal </w:t>
      </w:r>
      <w:r>
        <w:rPr>
          <w:b/>
        </w:rPr>
        <w:t>4</w:t>
      </w:r>
      <w:r w:rsidRPr="009232C8">
        <w:rPr>
          <w:b/>
        </w:rPr>
        <w:t xml:space="preserve">: </w:t>
      </w:r>
      <w:r>
        <w:rPr>
          <w:b/>
        </w:rPr>
        <w:t xml:space="preserve">For band n263 the multi-band relaxation is 1.0dB for both </w:t>
      </w:r>
      <w:r w:rsidRPr="00C04A08">
        <w:rPr>
          <w:rFonts w:ascii="Symbol" w:eastAsia="宋体" w:hAnsi="Symbol"/>
          <w:b/>
          <w:sz w:val="18"/>
        </w:rPr>
        <w:t></w:t>
      </w:r>
      <w:proofErr w:type="spellStart"/>
      <w:r w:rsidRPr="00C04A08">
        <w:rPr>
          <w:rFonts w:ascii="Arial" w:eastAsia="宋体" w:hAnsi="Arial"/>
          <w:b/>
          <w:sz w:val="18"/>
        </w:rPr>
        <w:t>MB</w:t>
      </w:r>
      <w:r w:rsidRPr="00C04A08">
        <w:rPr>
          <w:rFonts w:ascii="Arial" w:eastAsia="宋体" w:hAnsi="Arial"/>
          <w:b/>
          <w:sz w:val="18"/>
          <w:vertAlign w:val="subscript"/>
        </w:rPr>
        <w:t>P</w:t>
      </w:r>
      <w:proofErr w:type="gramStart"/>
      <w:r w:rsidRPr="00C04A08">
        <w:rPr>
          <w:rFonts w:ascii="Arial" w:eastAsia="宋体" w:hAnsi="Arial"/>
          <w:b/>
          <w:sz w:val="18"/>
          <w:vertAlign w:val="subscript"/>
        </w:rPr>
        <w:t>,n</w:t>
      </w:r>
      <w:proofErr w:type="spellEnd"/>
      <w:proofErr w:type="gramEnd"/>
      <w:r w:rsidRPr="00C04A08">
        <w:rPr>
          <w:rFonts w:ascii="Arial" w:eastAsia="宋体" w:hAnsi="Arial"/>
          <w:b/>
          <w:sz w:val="18"/>
        </w:rPr>
        <w:t xml:space="preserve"> (dB)</w:t>
      </w:r>
      <w:r>
        <w:rPr>
          <w:rFonts w:ascii="Arial" w:eastAsia="宋体" w:hAnsi="Arial"/>
          <w:b/>
          <w:sz w:val="18"/>
        </w:rPr>
        <w:t xml:space="preserve"> and </w:t>
      </w:r>
      <w:r w:rsidRPr="00C04A08">
        <w:rPr>
          <w:rFonts w:ascii="Symbol" w:eastAsia="宋体" w:hAnsi="Symbol"/>
          <w:b/>
          <w:sz w:val="18"/>
        </w:rPr>
        <w:t></w:t>
      </w:r>
      <w:proofErr w:type="spellStart"/>
      <w:r w:rsidRPr="00C04A08">
        <w:rPr>
          <w:rFonts w:ascii="Arial" w:eastAsia="宋体" w:hAnsi="Arial"/>
          <w:b/>
          <w:sz w:val="18"/>
        </w:rPr>
        <w:t>MB</w:t>
      </w:r>
      <w:r w:rsidRPr="00C04A08">
        <w:rPr>
          <w:rFonts w:ascii="Arial" w:eastAsia="宋体" w:hAnsi="Arial"/>
          <w:b/>
          <w:sz w:val="18"/>
          <w:vertAlign w:val="subscript"/>
        </w:rPr>
        <w:t>S,n</w:t>
      </w:r>
      <w:proofErr w:type="spellEnd"/>
      <w:r w:rsidRPr="00C04A08">
        <w:rPr>
          <w:rFonts w:ascii="Arial" w:eastAsia="宋体" w:hAnsi="Arial"/>
          <w:b/>
          <w:sz w:val="18"/>
        </w:rPr>
        <w:t xml:space="preserve"> (dB)</w:t>
      </w:r>
      <w:r>
        <w:rPr>
          <w:rFonts w:ascii="Arial" w:eastAsia="宋体" w:hAnsi="Arial" w:hint="eastAsia"/>
          <w:b/>
          <w:sz w:val="18"/>
          <w:lang w:eastAsia="zh-CN"/>
        </w:rPr>
        <w:t>.</w:t>
      </w:r>
    </w:p>
    <w:p w14:paraId="6B0E940C" w14:textId="1254DEE2" w:rsidR="009A7BFF" w:rsidRDefault="00F5350D" w:rsidP="002A2150">
      <w:pPr>
        <w:jc w:val="both"/>
        <w:rPr>
          <w:b/>
        </w:rPr>
      </w:pPr>
      <w:r>
        <w:rPr>
          <w:b/>
        </w:rPr>
        <w:t>Proposal 5</w:t>
      </w:r>
      <w:r w:rsidR="009A7BFF" w:rsidRPr="009232C8">
        <w:rPr>
          <w:b/>
        </w:rPr>
        <w:t xml:space="preserve">: The </w:t>
      </w:r>
      <w:proofErr w:type="spellStart"/>
      <w:r w:rsidR="009A7BFF" w:rsidRPr="009232C8">
        <w:rPr>
          <w:b/>
        </w:rPr>
        <w:t>Pumax</w:t>
      </w:r>
      <w:proofErr w:type="spellEnd"/>
      <w:r w:rsidR="009A7BFF" w:rsidRPr="009232C8">
        <w:rPr>
          <w:b/>
        </w:rPr>
        <w:t xml:space="preserve"> tolerance of band n263 could reuse existing requirements for FR2-1 operating bands.</w:t>
      </w:r>
    </w:p>
    <w:p w14:paraId="16838D21" w14:textId="358D044F" w:rsidR="009A7BFF" w:rsidRDefault="009A7BFF" w:rsidP="002A2150">
      <w:pPr>
        <w:jc w:val="both"/>
        <w:rPr>
          <w:b/>
        </w:rPr>
      </w:pPr>
      <w:r w:rsidRPr="009232C8">
        <w:rPr>
          <w:b/>
        </w:rPr>
        <w:t xml:space="preserve">Proposal </w:t>
      </w:r>
      <w:r w:rsidR="00F5350D">
        <w:rPr>
          <w:b/>
        </w:rPr>
        <w:t>6</w:t>
      </w:r>
      <w:r w:rsidRPr="009232C8">
        <w:rPr>
          <w:b/>
        </w:rPr>
        <w:t>: The minimum output power of band n263 could reuse existing requirements for FR2-1 operating bands. The measurement bandwidth is selected as the maximum required MBW among all applicable SCS, i.e. t</w:t>
      </w:r>
      <w:r w:rsidR="00F5350D">
        <w:rPr>
          <w:b/>
        </w:rPr>
        <w:t>he highlighted ones in Table 2.4</w:t>
      </w:r>
      <w:r w:rsidRPr="009232C8">
        <w:rPr>
          <w:b/>
        </w:rPr>
        <w:t>-2.</w:t>
      </w:r>
    </w:p>
    <w:p w14:paraId="31F41673" w14:textId="03B4E8A8" w:rsidR="009A7BFF" w:rsidRDefault="00F5350D" w:rsidP="002A2150">
      <w:pPr>
        <w:jc w:val="both"/>
        <w:rPr>
          <w:b/>
        </w:rPr>
      </w:pPr>
      <w:r>
        <w:rPr>
          <w:b/>
        </w:rPr>
        <w:t>Proposal 7</w:t>
      </w:r>
      <w:r w:rsidR="009A7BFF" w:rsidRPr="009232C8">
        <w:rPr>
          <w:b/>
        </w:rPr>
        <w:t xml:space="preserve">: </w:t>
      </w:r>
      <w:proofErr w:type="gramStart"/>
      <w:r w:rsidR="009A7BFF" w:rsidRPr="009232C8">
        <w:rPr>
          <w:b/>
        </w:rPr>
        <w:t>The transmit</w:t>
      </w:r>
      <w:proofErr w:type="gramEnd"/>
      <w:r w:rsidR="009A7BFF" w:rsidRPr="009232C8">
        <w:rPr>
          <w:b/>
        </w:rPr>
        <w:t xml:space="preserve"> OFF power of band n263 could reuse existing requirements for FR2-1 operating bands. The measurement bandwidth is the same as minimum output power.</w:t>
      </w:r>
    </w:p>
    <w:p w14:paraId="1923CAA6" w14:textId="0D21F808" w:rsidR="00B06787" w:rsidRDefault="00B06787" w:rsidP="002A2150">
      <w:pPr>
        <w:jc w:val="both"/>
        <w:rPr>
          <w:b/>
        </w:rPr>
      </w:pPr>
      <w:r>
        <w:rPr>
          <w:b/>
        </w:rPr>
        <w:t>Proposal 8</w:t>
      </w:r>
      <w:r w:rsidRPr="009232C8">
        <w:rPr>
          <w:b/>
        </w:rPr>
        <w:t xml:space="preserve">: </w:t>
      </w:r>
      <w:r>
        <w:rPr>
          <w:b/>
        </w:rPr>
        <w:t>For unlicensed band n263, the transient period locates in both ON slot and OFF slots.</w:t>
      </w:r>
    </w:p>
    <w:p w14:paraId="15DD2CEC" w14:textId="6111130E" w:rsidR="00B06787" w:rsidRDefault="00B06787" w:rsidP="002A2150">
      <w:pPr>
        <w:jc w:val="both"/>
        <w:rPr>
          <w:b/>
        </w:rPr>
      </w:pPr>
      <w:r>
        <w:rPr>
          <w:b/>
        </w:rPr>
        <w:t>Proposal 9</w:t>
      </w:r>
      <w:r w:rsidRPr="009232C8">
        <w:rPr>
          <w:b/>
        </w:rPr>
        <w:t xml:space="preserve">: </w:t>
      </w:r>
      <w:r>
        <w:rPr>
          <w:b/>
        </w:rPr>
        <w:t xml:space="preserve">Only specify the PRACH time mask requirements for </w:t>
      </w:r>
      <w:proofErr w:type="gramStart"/>
      <w:r>
        <w:rPr>
          <w:b/>
        </w:rPr>
        <w:t>120kHz</w:t>
      </w:r>
      <w:proofErr w:type="gramEnd"/>
      <w:r>
        <w:rPr>
          <w:b/>
        </w:rPr>
        <w:t xml:space="preserve"> SCS.</w:t>
      </w:r>
    </w:p>
    <w:p w14:paraId="1101C91E" w14:textId="7A971D78" w:rsidR="009A7BFF" w:rsidRDefault="009D5300" w:rsidP="002A2150">
      <w:pPr>
        <w:jc w:val="both"/>
        <w:rPr>
          <w:b/>
        </w:rPr>
      </w:pPr>
      <w:r>
        <w:rPr>
          <w:b/>
        </w:rPr>
        <w:t xml:space="preserve">Proposal </w:t>
      </w:r>
      <w:r w:rsidR="00B06787">
        <w:rPr>
          <w:b/>
        </w:rPr>
        <w:t>10</w:t>
      </w:r>
      <w:r w:rsidR="009A7BFF" w:rsidRPr="009232C8">
        <w:rPr>
          <w:b/>
        </w:rPr>
        <w:t>: The ACLR of band n263 is 15dB. The measurement bandwidth is the same as minimum output power.</w:t>
      </w:r>
    </w:p>
    <w:p w14:paraId="2BE8A123" w14:textId="669C9E6F" w:rsidR="009A7BFF" w:rsidRDefault="009D5300" w:rsidP="00FE2B0D">
      <w:pPr>
        <w:jc w:val="both"/>
        <w:rPr>
          <w:b/>
        </w:rPr>
      </w:pPr>
      <w:r>
        <w:rPr>
          <w:rFonts w:eastAsia="宋体"/>
          <w:b/>
          <w:lang w:eastAsia="zh-CN"/>
        </w:rPr>
        <w:t xml:space="preserve">Proposal </w:t>
      </w:r>
      <w:r w:rsidR="00B06787">
        <w:rPr>
          <w:rFonts w:eastAsia="宋体"/>
          <w:b/>
          <w:lang w:eastAsia="zh-CN"/>
        </w:rPr>
        <w:t>11</w:t>
      </w:r>
      <w:r w:rsidR="009A7BFF" w:rsidRPr="009A7BFF">
        <w:rPr>
          <w:rFonts w:eastAsia="宋体"/>
          <w:b/>
          <w:lang w:eastAsia="zh-CN"/>
        </w:rPr>
        <w:t>: Waive the test of ACLR for band n263.</w:t>
      </w:r>
    </w:p>
    <w:p w14:paraId="6FA6CBF6" w14:textId="1A863E0E" w:rsidR="0067222B" w:rsidRPr="00F62202" w:rsidRDefault="00113F15" w:rsidP="009A7BFF">
      <w:pPr>
        <w:jc w:val="both"/>
        <w:rPr>
          <w:rFonts w:eastAsia="宋体"/>
          <w:lang w:eastAsia="zh-CN"/>
        </w:rPr>
      </w:pPr>
      <w:r>
        <w:rPr>
          <w:b/>
        </w:rPr>
        <w:t xml:space="preserve">Proposal 12: For band n263, the FR2-1 </w:t>
      </w:r>
      <w:proofErr w:type="spellStart"/>
      <w:r>
        <w:rPr>
          <w:b/>
        </w:rPr>
        <w:t>Tx</w:t>
      </w:r>
      <w:proofErr w:type="spellEnd"/>
      <w:r>
        <w:rPr>
          <w:b/>
        </w:rPr>
        <w:t xml:space="preserve"> requirements that are not band specific could be reused.</w:t>
      </w:r>
    </w:p>
    <w:p w14:paraId="0EF06C3A" w14:textId="77777777" w:rsidR="001233EC" w:rsidRPr="0062408B" w:rsidRDefault="001233EC" w:rsidP="004F1B62">
      <w:pPr>
        <w:pStyle w:val="1"/>
        <w:jc w:val="both"/>
        <w:rPr>
          <w:rFonts w:eastAsia="宋体"/>
          <w:lang w:eastAsia="zh-CN"/>
        </w:rPr>
      </w:pPr>
      <w:r w:rsidRPr="0062408B">
        <w:rPr>
          <w:lang w:eastAsia="ja-JP"/>
        </w:rPr>
        <w:lastRenderedPageBreak/>
        <w:t>Reference</w:t>
      </w:r>
    </w:p>
    <w:p w14:paraId="4BFCD72A" w14:textId="1CF94D28" w:rsidR="00262A6D" w:rsidRPr="001D6456" w:rsidRDefault="00262A6D" w:rsidP="00262A6D">
      <w:pPr>
        <w:rPr>
          <w:rFonts w:eastAsiaTheme="minorEastAsia"/>
          <w:lang w:eastAsia="zh-CN"/>
        </w:rPr>
      </w:pPr>
      <w:r>
        <w:rPr>
          <w:rFonts w:hint="eastAsia"/>
        </w:rPr>
        <w:t xml:space="preserve">[1] </w:t>
      </w:r>
      <w:r w:rsidR="001D6456" w:rsidRPr="001D6456">
        <w:t>R4-2206536</w:t>
      </w:r>
      <w:r w:rsidR="001D6456">
        <w:tab/>
      </w:r>
      <w:r w:rsidR="001D6456" w:rsidRPr="001D6456">
        <w:t>WF on 60 GHz UE RF</w:t>
      </w:r>
      <w:r w:rsidR="001D6456" w:rsidRPr="00FA1186">
        <w:rPr>
          <w:rFonts w:hint="eastAsia"/>
        </w:rPr>
        <w:t>,</w:t>
      </w:r>
      <w:r w:rsidR="001D6456" w:rsidRPr="00FA1186">
        <w:t xml:space="preserve"> RAN4#102-e</w:t>
      </w:r>
    </w:p>
    <w:p w14:paraId="3874B8F9" w14:textId="53E3C95D" w:rsidR="00F93814" w:rsidRPr="00262A6D" w:rsidRDefault="00262A6D" w:rsidP="00262A6D">
      <w:pPr>
        <w:rPr>
          <w:rFonts w:eastAsia="宋体"/>
          <w:lang w:eastAsia="zh-CN"/>
        </w:rPr>
      </w:pPr>
      <w:r>
        <w:t xml:space="preserve">[2] </w:t>
      </w:r>
      <w:r w:rsidRPr="00983A09">
        <w:t>R4-2202367</w:t>
      </w:r>
      <w:r w:rsidRPr="00983A09">
        <w:tab/>
        <w:t>WF on the decision of DL/UL ACIR and BS/UE ACLR/ACS for FR2-2</w:t>
      </w:r>
      <w:r>
        <w:t>, RAN4#101bis-e</w:t>
      </w:r>
    </w:p>
    <w:sectPr w:rsidR="00F93814" w:rsidRPr="00262A6D" w:rsidSect="00711ACF">
      <w:footerReference w:type="even" r:id="rId8"/>
      <w:footerReference w:type="default" r:id="rId9"/>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F97DE" w14:textId="77777777" w:rsidR="00FA601F" w:rsidRDefault="00FA601F">
      <w:r>
        <w:separator/>
      </w:r>
    </w:p>
  </w:endnote>
  <w:endnote w:type="continuationSeparator" w:id="0">
    <w:p w14:paraId="01B7995D" w14:textId="77777777" w:rsidR="00FA601F" w:rsidRDefault="00FA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¾’©">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CE29C" w14:textId="77777777" w:rsidR="00D14ED6" w:rsidRDefault="00D14ED6" w:rsidP="00553CFA">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69E5A95" w14:textId="77777777" w:rsidR="00D14ED6" w:rsidRDefault="00D14ED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E1FE0" w14:textId="77777777" w:rsidR="00D14ED6" w:rsidRDefault="00D14ED6" w:rsidP="00553CFA">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421490">
      <w:rPr>
        <w:rStyle w:val="af3"/>
      </w:rPr>
      <w:t>6</w:t>
    </w:r>
    <w:r>
      <w:rPr>
        <w:rStyle w:val="af3"/>
      </w:rPr>
      <w:fldChar w:fldCharType="end"/>
    </w:r>
  </w:p>
  <w:p w14:paraId="20699A96" w14:textId="77777777" w:rsidR="00D14ED6" w:rsidRDefault="00D14ED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32486" w14:textId="77777777" w:rsidR="00FA601F" w:rsidRDefault="00FA601F">
      <w:r>
        <w:separator/>
      </w:r>
    </w:p>
  </w:footnote>
  <w:footnote w:type="continuationSeparator" w:id="0">
    <w:p w14:paraId="5BCD8982" w14:textId="77777777" w:rsidR="00FA601F" w:rsidRDefault="00FA60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FEEBAA"/>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52F157E"/>
    <w:multiLevelType w:val="hybridMultilevel"/>
    <w:tmpl w:val="5846DD6C"/>
    <w:lvl w:ilvl="0" w:tplc="73B2D4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12742F2B"/>
    <w:multiLevelType w:val="hybridMultilevel"/>
    <w:tmpl w:val="62DCF642"/>
    <w:lvl w:ilvl="0" w:tplc="04090003">
      <w:start w:val="1"/>
      <w:numFmt w:val="bullet"/>
      <w:lvlText w:val=""/>
      <w:lvlJc w:val="left"/>
      <w:pPr>
        <w:ind w:left="420" w:hanging="420"/>
      </w:pPr>
      <w:rPr>
        <w:rFonts w:ascii="MS Gothic" w:hAnsi="MS Gothic" w:hint="default"/>
      </w:rPr>
    </w:lvl>
    <w:lvl w:ilvl="1" w:tplc="04090003">
      <w:start w:val="1"/>
      <w:numFmt w:val="bullet"/>
      <w:lvlText w:val=""/>
      <w:lvlJc w:val="left"/>
      <w:pPr>
        <w:ind w:left="840" w:hanging="420"/>
      </w:pPr>
      <w:rPr>
        <w:rFonts w:ascii="MS Gothic" w:hAnsi="MS Gothic" w:hint="default"/>
      </w:rPr>
    </w:lvl>
    <w:lvl w:ilvl="2" w:tplc="04090005">
      <w:start w:val="1"/>
      <w:numFmt w:val="bullet"/>
      <w:lvlText w:val=""/>
      <w:lvlJc w:val="left"/>
      <w:pPr>
        <w:ind w:left="1260" w:hanging="420"/>
      </w:pPr>
      <w:rPr>
        <w:rFonts w:ascii="MS Gothic" w:hAnsi="MS Gothic" w:hint="default"/>
      </w:rPr>
    </w:lvl>
    <w:lvl w:ilvl="3" w:tplc="04090001">
      <w:start w:val="1"/>
      <w:numFmt w:val="bullet"/>
      <w:lvlText w:val=""/>
      <w:lvlJc w:val="left"/>
      <w:pPr>
        <w:ind w:left="1680" w:hanging="420"/>
      </w:pPr>
      <w:rPr>
        <w:rFonts w:ascii="MS Gothic" w:hAnsi="MS Gothic" w:hint="default"/>
      </w:rPr>
    </w:lvl>
    <w:lvl w:ilvl="4" w:tplc="04090003">
      <w:start w:val="1"/>
      <w:numFmt w:val="bullet"/>
      <w:lvlText w:val=""/>
      <w:lvlJc w:val="left"/>
      <w:pPr>
        <w:ind w:left="2100" w:hanging="420"/>
      </w:pPr>
      <w:rPr>
        <w:rFonts w:ascii="MS Gothic" w:hAnsi="MS Gothic" w:hint="default"/>
      </w:rPr>
    </w:lvl>
    <w:lvl w:ilvl="5" w:tplc="04090005">
      <w:start w:val="1"/>
      <w:numFmt w:val="bullet"/>
      <w:lvlText w:val=""/>
      <w:lvlJc w:val="left"/>
      <w:pPr>
        <w:ind w:left="2520" w:hanging="420"/>
      </w:pPr>
      <w:rPr>
        <w:rFonts w:ascii="MS Gothic" w:hAnsi="MS Gothic" w:hint="default"/>
      </w:rPr>
    </w:lvl>
    <w:lvl w:ilvl="6" w:tplc="04090001">
      <w:start w:val="1"/>
      <w:numFmt w:val="bullet"/>
      <w:lvlText w:val=""/>
      <w:lvlJc w:val="left"/>
      <w:pPr>
        <w:ind w:left="2940" w:hanging="420"/>
      </w:pPr>
      <w:rPr>
        <w:rFonts w:ascii="MS Gothic" w:hAnsi="MS Gothic" w:hint="default"/>
      </w:rPr>
    </w:lvl>
    <w:lvl w:ilvl="7" w:tplc="04090003">
      <w:start w:val="1"/>
      <w:numFmt w:val="bullet"/>
      <w:lvlText w:val=""/>
      <w:lvlJc w:val="left"/>
      <w:pPr>
        <w:ind w:left="3360" w:hanging="420"/>
      </w:pPr>
      <w:rPr>
        <w:rFonts w:ascii="MS Gothic" w:hAnsi="MS Gothic" w:hint="default"/>
      </w:rPr>
    </w:lvl>
    <w:lvl w:ilvl="8" w:tplc="04090005">
      <w:start w:val="1"/>
      <w:numFmt w:val="bullet"/>
      <w:lvlText w:val=""/>
      <w:lvlJc w:val="left"/>
      <w:pPr>
        <w:ind w:left="3780" w:hanging="420"/>
      </w:pPr>
      <w:rPr>
        <w:rFonts w:ascii="MS Gothic" w:hAnsi="MS Gothic"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C587527"/>
    <w:multiLevelType w:val="hybridMultilevel"/>
    <w:tmpl w:val="DC740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6C5325"/>
    <w:multiLevelType w:val="hybridMultilevel"/>
    <w:tmpl w:val="87462B66"/>
    <w:lvl w:ilvl="0" w:tplc="E2A42A20">
      <w:start w:val="8"/>
      <w:numFmt w:val="bullet"/>
      <w:lvlText w:val="-"/>
      <w:lvlJc w:val="left"/>
      <w:pPr>
        <w:ind w:left="360" w:hanging="360"/>
      </w:pPr>
      <w:rPr>
        <w:rFonts w:ascii="@Osaka" w:eastAsia="Verdana" w:hAnsi="@Osaka" w:cs="@Osaka" w:hint="default"/>
      </w:rPr>
    </w:lvl>
    <w:lvl w:ilvl="1" w:tplc="04090003" w:tentative="1">
      <w:start w:val="1"/>
      <w:numFmt w:val="bullet"/>
      <w:lvlText w:val=""/>
      <w:lvlJc w:val="left"/>
      <w:pPr>
        <w:ind w:left="840" w:hanging="420"/>
      </w:pPr>
      <w:rPr>
        <w:rFonts w:ascii="MS Gothic" w:hAnsi="MS Gothic" w:hint="default"/>
      </w:rPr>
    </w:lvl>
    <w:lvl w:ilvl="2" w:tplc="04090005" w:tentative="1">
      <w:start w:val="1"/>
      <w:numFmt w:val="bullet"/>
      <w:lvlText w:val=""/>
      <w:lvlJc w:val="left"/>
      <w:pPr>
        <w:ind w:left="1260" w:hanging="420"/>
      </w:pPr>
      <w:rPr>
        <w:rFonts w:ascii="MS Gothic" w:hAnsi="MS Gothic" w:hint="default"/>
      </w:rPr>
    </w:lvl>
    <w:lvl w:ilvl="3" w:tplc="04090001" w:tentative="1">
      <w:start w:val="1"/>
      <w:numFmt w:val="bullet"/>
      <w:lvlText w:val=""/>
      <w:lvlJc w:val="left"/>
      <w:pPr>
        <w:ind w:left="1680" w:hanging="420"/>
      </w:pPr>
      <w:rPr>
        <w:rFonts w:ascii="MS Gothic" w:hAnsi="MS Gothic" w:hint="default"/>
      </w:rPr>
    </w:lvl>
    <w:lvl w:ilvl="4" w:tplc="04090003" w:tentative="1">
      <w:start w:val="1"/>
      <w:numFmt w:val="bullet"/>
      <w:lvlText w:val=""/>
      <w:lvlJc w:val="left"/>
      <w:pPr>
        <w:ind w:left="2100" w:hanging="420"/>
      </w:pPr>
      <w:rPr>
        <w:rFonts w:ascii="MS Gothic" w:hAnsi="MS Gothic" w:hint="default"/>
      </w:rPr>
    </w:lvl>
    <w:lvl w:ilvl="5" w:tplc="04090005" w:tentative="1">
      <w:start w:val="1"/>
      <w:numFmt w:val="bullet"/>
      <w:lvlText w:val=""/>
      <w:lvlJc w:val="left"/>
      <w:pPr>
        <w:ind w:left="2520" w:hanging="420"/>
      </w:pPr>
      <w:rPr>
        <w:rFonts w:ascii="MS Gothic" w:hAnsi="MS Gothic" w:hint="default"/>
      </w:rPr>
    </w:lvl>
    <w:lvl w:ilvl="6" w:tplc="04090001" w:tentative="1">
      <w:start w:val="1"/>
      <w:numFmt w:val="bullet"/>
      <w:lvlText w:val=""/>
      <w:lvlJc w:val="left"/>
      <w:pPr>
        <w:ind w:left="2940" w:hanging="420"/>
      </w:pPr>
      <w:rPr>
        <w:rFonts w:ascii="MS Gothic" w:hAnsi="MS Gothic" w:hint="default"/>
      </w:rPr>
    </w:lvl>
    <w:lvl w:ilvl="7" w:tplc="04090003" w:tentative="1">
      <w:start w:val="1"/>
      <w:numFmt w:val="bullet"/>
      <w:lvlText w:val=""/>
      <w:lvlJc w:val="left"/>
      <w:pPr>
        <w:ind w:left="3360" w:hanging="420"/>
      </w:pPr>
      <w:rPr>
        <w:rFonts w:ascii="MS Gothic" w:hAnsi="MS Gothic" w:hint="default"/>
      </w:rPr>
    </w:lvl>
    <w:lvl w:ilvl="8" w:tplc="04090005" w:tentative="1">
      <w:start w:val="1"/>
      <w:numFmt w:val="bullet"/>
      <w:lvlText w:val=""/>
      <w:lvlJc w:val="left"/>
      <w:pPr>
        <w:ind w:left="3780" w:hanging="420"/>
      </w:pPr>
      <w:rPr>
        <w:rFonts w:ascii="MS Gothic" w:hAnsi="MS Gothic"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33A2F"/>
    <w:multiLevelType w:val="multilevel"/>
    <w:tmpl w:val="C51690C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0"/>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156C54"/>
    <w:multiLevelType w:val="hybridMultilevel"/>
    <w:tmpl w:val="EAFC6A0C"/>
    <w:lvl w:ilvl="0" w:tplc="8996B7DC">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1"/>
  </w:num>
  <w:num w:numId="3">
    <w:abstractNumId w:val="19"/>
  </w:num>
  <w:num w:numId="4">
    <w:abstractNumId w:val="21"/>
  </w:num>
  <w:num w:numId="5">
    <w:abstractNumId w:val="5"/>
  </w:num>
  <w:num w:numId="6">
    <w:abstractNumId w:val="3"/>
  </w:num>
  <w:num w:numId="7">
    <w:abstractNumId w:val="35"/>
  </w:num>
  <w:num w:numId="8">
    <w:abstractNumId w:val="24"/>
  </w:num>
  <w:num w:numId="9">
    <w:abstractNumId w:val="30"/>
  </w:num>
  <w:num w:numId="10">
    <w:abstractNumId w:val="6"/>
  </w:num>
  <w:num w:numId="11">
    <w:abstractNumId w:val="36"/>
  </w:num>
  <w:num w:numId="12">
    <w:abstractNumId w:val="2"/>
  </w:num>
  <w:num w:numId="13">
    <w:abstractNumId w:val="38"/>
  </w:num>
  <w:num w:numId="14">
    <w:abstractNumId w:val="9"/>
  </w:num>
  <w:num w:numId="15">
    <w:abstractNumId w:val="12"/>
  </w:num>
  <w:num w:numId="16">
    <w:abstractNumId w:val="26"/>
  </w:num>
  <w:num w:numId="17">
    <w:abstractNumId w:val="42"/>
  </w:num>
  <w:num w:numId="18">
    <w:abstractNumId w:val="27"/>
  </w:num>
  <w:num w:numId="19">
    <w:abstractNumId w:val="23"/>
  </w:num>
  <w:num w:numId="20">
    <w:abstractNumId w:val="39"/>
  </w:num>
  <w:num w:numId="21">
    <w:abstractNumId w:val="20"/>
  </w:num>
  <w:num w:numId="22">
    <w:abstractNumId w:val="34"/>
  </w:num>
  <w:num w:numId="23">
    <w:abstractNumId w:val="25"/>
  </w:num>
  <w:num w:numId="24">
    <w:abstractNumId w:val="15"/>
  </w:num>
  <w:num w:numId="25">
    <w:abstractNumId w:val="4"/>
  </w:num>
  <w:num w:numId="26">
    <w:abstractNumId w:val="8"/>
  </w:num>
  <w:num w:numId="27">
    <w:abstractNumId w:val="37"/>
  </w:num>
  <w:num w:numId="28">
    <w:abstractNumId w:val="1"/>
  </w:num>
  <w:num w:numId="29">
    <w:abstractNumId w:val="29"/>
  </w:num>
  <w:num w:numId="30">
    <w:abstractNumId w:val="31"/>
  </w:num>
  <w:num w:numId="31">
    <w:abstractNumId w:val="16"/>
  </w:num>
  <w:num w:numId="32">
    <w:abstractNumId w:val="22"/>
  </w:num>
  <w:num w:numId="33">
    <w:abstractNumId w:val="18"/>
  </w:num>
  <w:num w:numId="34">
    <w:abstractNumId w:val="17"/>
  </w:num>
  <w:num w:numId="35">
    <w:abstractNumId w:val="14"/>
  </w:num>
  <w:num w:numId="36">
    <w:abstractNumId w:val="35"/>
  </w:num>
  <w:num w:numId="37">
    <w:abstractNumId w:val="7"/>
  </w:num>
  <w:num w:numId="38">
    <w:abstractNumId w:val="0"/>
  </w:num>
  <w:num w:numId="39">
    <w:abstractNumId w:val="2"/>
  </w:num>
  <w:num w:numId="40">
    <w:abstractNumId w:val="40"/>
  </w:num>
  <w:num w:numId="41">
    <w:abstractNumId w:val="35"/>
  </w:num>
  <w:num w:numId="42">
    <w:abstractNumId w:val="35"/>
  </w:num>
  <w:num w:numId="43">
    <w:abstractNumId w:val="35"/>
  </w:num>
  <w:num w:numId="44">
    <w:abstractNumId w:val="35"/>
  </w:num>
  <w:num w:numId="45">
    <w:abstractNumId w:val="10"/>
  </w:num>
  <w:num w:numId="46">
    <w:abstractNumId w:val="13"/>
  </w:num>
  <w:num w:numId="47">
    <w:abstractNumId w:val="11"/>
  </w:num>
  <w:num w:numId="48">
    <w:abstractNumId w:val="28"/>
  </w:num>
  <w:num w:numId="49">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638"/>
    <w:rsid w:val="0000223E"/>
    <w:rsid w:val="0000311A"/>
    <w:rsid w:val="000036BB"/>
    <w:rsid w:val="000040C9"/>
    <w:rsid w:val="000041C9"/>
    <w:rsid w:val="000043FC"/>
    <w:rsid w:val="00004F8E"/>
    <w:rsid w:val="00005953"/>
    <w:rsid w:val="0001459F"/>
    <w:rsid w:val="00015689"/>
    <w:rsid w:val="00015EF9"/>
    <w:rsid w:val="00016F83"/>
    <w:rsid w:val="0001734A"/>
    <w:rsid w:val="0002237B"/>
    <w:rsid w:val="00022E4A"/>
    <w:rsid w:val="00022E50"/>
    <w:rsid w:val="00023187"/>
    <w:rsid w:val="00023B91"/>
    <w:rsid w:val="00023D9A"/>
    <w:rsid w:val="00023F44"/>
    <w:rsid w:val="000241C6"/>
    <w:rsid w:val="00024DF4"/>
    <w:rsid w:val="00025281"/>
    <w:rsid w:val="00025665"/>
    <w:rsid w:val="00025EB1"/>
    <w:rsid w:val="00026106"/>
    <w:rsid w:val="000271F2"/>
    <w:rsid w:val="000309F5"/>
    <w:rsid w:val="00030F8E"/>
    <w:rsid w:val="0003127A"/>
    <w:rsid w:val="00031884"/>
    <w:rsid w:val="00032FCA"/>
    <w:rsid w:val="00033CB9"/>
    <w:rsid w:val="00034007"/>
    <w:rsid w:val="00034399"/>
    <w:rsid w:val="0003454A"/>
    <w:rsid w:val="000347CF"/>
    <w:rsid w:val="00034E6E"/>
    <w:rsid w:val="00036F73"/>
    <w:rsid w:val="000371FA"/>
    <w:rsid w:val="0003733B"/>
    <w:rsid w:val="000402D5"/>
    <w:rsid w:val="000404CA"/>
    <w:rsid w:val="000405AD"/>
    <w:rsid w:val="00040BBB"/>
    <w:rsid w:val="00040C9A"/>
    <w:rsid w:val="00040DBA"/>
    <w:rsid w:val="00041014"/>
    <w:rsid w:val="000418DA"/>
    <w:rsid w:val="00042837"/>
    <w:rsid w:val="00043285"/>
    <w:rsid w:val="00043A72"/>
    <w:rsid w:val="000451B2"/>
    <w:rsid w:val="000452B4"/>
    <w:rsid w:val="000470FA"/>
    <w:rsid w:val="00047B7C"/>
    <w:rsid w:val="00050512"/>
    <w:rsid w:val="00050D70"/>
    <w:rsid w:val="00052B1B"/>
    <w:rsid w:val="00052CEE"/>
    <w:rsid w:val="00054511"/>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6C26"/>
    <w:rsid w:val="00066D93"/>
    <w:rsid w:val="000676E1"/>
    <w:rsid w:val="00070911"/>
    <w:rsid w:val="00070D9F"/>
    <w:rsid w:val="00070E2D"/>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6B64"/>
    <w:rsid w:val="000771DD"/>
    <w:rsid w:val="00077230"/>
    <w:rsid w:val="000804CC"/>
    <w:rsid w:val="00080CE9"/>
    <w:rsid w:val="00080E87"/>
    <w:rsid w:val="00081C69"/>
    <w:rsid w:val="00081E23"/>
    <w:rsid w:val="00083819"/>
    <w:rsid w:val="00083D39"/>
    <w:rsid w:val="00084111"/>
    <w:rsid w:val="00084E9D"/>
    <w:rsid w:val="00084FFD"/>
    <w:rsid w:val="000864C4"/>
    <w:rsid w:val="00086BA6"/>
    <w:rsid w:val="00086CD6"/>
    <w:rsid w:val="00087024"/>
    <w:rsid w:val="0009048C"/>
    <w:rsid w:val="000906D0"/>
    <w:rsid w:val="00090E23"/>
    <w:rsid w:val="000917D0"/>
    <w:rsid w:val="000918CB"/>
    <w:rsid w:val="00091E1F"/>
    <w:rsid w:val="00092416"/>
    <w:rsid w:val="00092737"/>
    <w:rsid w:val="00094187"/>
    <w:rsid w:val="00094C91"/>
    <w:rsid w:val="00096225"/>
    <w:rsid w:val="000A0C17"/>
    <w:rsid w:val="000A12D7"/>
    <w:rsid w:val="000A188B"/>
    <w:rsid w:val="000A30F9"/>
    <w:rsid w:val="000A3A2D"/>
    <w:rsid w:val="000A4037"/>
    <w:rsid w:val="000A44CD"/>
    <w:rsid w:val="000A5301"/>
    <w:rsid w:val="000A5885"/>
    <w:rsid w:val="000A59BB"/>
    <w:rsid w:val="000A6878"/>
    <w:rsid w:val="000A7522"/>
    <w:rsid w:val="000A7B48"/>
    <w:rsid w:val="000A7B6F"/>
    <w:rsid w:val="000A7EBB"/>
    <w:rsid w:val="000B020B"/>
    <w:rsid w:val="000B09C3"/>
    <w:rsid w:val="000B0BD7"/>
    <w:rsid w:val="000B2308"/>
    <w:rsid w:val="000B23CA"/>
    <w:rsid w:val="000B25C8"/>
    <w:rsid w:val="000B3DDA"/>
    <w:rsid w:val="000B48C3"/>
    <w:rsid w:val="000B4E07"/>
    <w:rsid w:val="000B4F1E"/>
    <w:rsid w:val="000B53EE"/>
    <w:rsid w:val="000B5E6E"/>
    <w:rsid w:val="000B6A42"/>
    <w:rsid w:val="000C079C"/>
    <w:rsid w:val="000C2F8F"/>
    <w:rsid w:val="000C3CA9"/>
    <w:rsid w:val="000C3FC8"/>
    <w:rsid w:val="000C4148"/>
    <w:rsid w:val="000C419E"/>
    <w:rsid w:val="000C563B"/>
    <w:rsid w:val="000C5FF1"/>
    <w:rsid w:val="000C6476"/>
    <w:rsid w:val="000C6598"/>
    <w:rsid w:val="000C6F89"/>
    <w:rsid w:val="000C722B"/>
    <w:rsid w:val="000C7C45"/>
    <w:rsid w:val="000D06DB"/>
    <w:rsid w:val="000D0ACF"/>
    <w:rsid w:val="000D1247"/>
    <w:rsid w:val="000D1B39"/>
    <w:rsid w:val="000D1E43"/>
    <w:rsid w:val="000D2388"/>
    <w:rsid w:val="000D2B15"/>
    <w:rsid w:val="000D2B85"/>
    <w:rsid w:val="000D2C93"/>
    <w:rsid w:val="000D3273"/>
    <w:rsid w:val="000D358C"/>
    <w:rsid w:val="000D5100"/>
    <w:rsid w:val="000D6065"/>
    <w:rsid w:val="000D6430"/>
    <w:rsid w:val="000D6658"/>
    <w:rsid w:val="000D75B1"/>
    <w:rsid w:val="000D79E2"/>
    <w:rsid w:val="000E0428"/>
    <w:rsid w:val="000E0F80"/>
    <w:rsid w:val="000E1D17"/>
    <w:rsid w:val="000E254D"/>
    <w:rsid w:val="000E41A8"/>
    <w:rsid w:val="000E62AD"/>
    <w:rsid w:val="000E682B"/>
    <w:rsid w:val="000E690E"/>
    <w:rsid w:val="000E6F50"/>
    <w:rsid w:val="000F0DE5"/>
    <w:rsid w:val="000F1BB0"/>
    <w:rsid w:val="000F2FB7"/>
    <w:rsid w:val="000F36C3"/>
    <w:rsid w:val="000F4318"/>
    <w:rsid w:val="000F4500"/>
    <w:rsid w:val="000F51D2"/>
    <w:rsid w:val="000F561B"/>
    <w:rsid w:val="000F5DC0"/>
    <w:rsid w:val="000F5E35"/>
    <w:rsid w:val="000F5EDF"/>
    <w:rsid w:val="000F6877"/>
    <w:rsid w:val="000F6952"/>
    <w:rsid w:val="000F7B38"/>
    <w:rsid w:val="001002EB"/>
    <w:rsid w:val="0010108C"/>
    <w:rsid w:val="00102272"/>
    <w:rsid w:val="00102507"/>
    <w:rsid w:val="001026EB"/>
    <w:rsid w:val="00102D5D"/>
    <w:rsid w:val="00103155"/>
    <w:rsid w:val="00103890"/>
    <w:rsid w:val="001039AA"/>
    <w:rsid w:val="00103EBA"/>
    <w:rsid w:val="00104227"/>
    <w:rsid w:val="0010432B"/>
    <w:rsid w:val="0010444B"/>
    <w:rsid w:val="00105F4C"/>
    <w:rsid w:val="001061FF"/>
    <w:rsid w:val="001068E8"/>
    <w:rsid w:val="00106AB6"/>
    <w:rsid w:val="00106B27"/>
    <w:rsid w:val="00106D66"/>
    <w:rsid w:val="00106F4B"/>
    <w:rsid w:val="0010713B"/>
    <w:rsid w:val="001073CF"/>
    <w:rsid w:val="00107403"/>
    <w:rsid w:val="00110192"/>
    <w:rsid w:val="00110F4A"/>
    <w:rsid w:val="00111324"/>
    <w:rsid w:val="00113F15"/>
    <w:rsid w:val="00114895"/>
    <w:rsid w:val="00114D72"/>
    <w:rsid w:val="00114E12"/>
    <w:rsid w:val="00114EE6"/>
    <w:rsid w:val="00114F3B"/>
    <w:rsid w:val="001153ED"/>
    <w:rsid w:val="00115683"/>
    <w:rsid w:val="00115AAE"/>
    <w:rsid w:val="001171A1"/>
    <w:rsid w:val="00117538"/>
    <w:rsid w:val="00117A61"/>
    <w:rsid w:val="001207FA"/>
    <w:rsid w:val="00121E60"/>
    <w:rsid w:val="00122279"/>
    <w:rsid w:val="001233EC"/>
    <w:rsid w:val="00123B3C"/>
    <w:rsid w:val="001243FE"/>
    <w:rsid w:val="00124441"/>
    <w:rsid w:val="00124EDB"/>
    <w:rsid w:val="00124F89"/>
    <w:rsid w:val="00124FCD"/>
    <w:rsid w:val="00125A60"/>
    <w:rsid w:val="00126023"/>
    <w:rsid w:val="00126BFD"/>
    <w:rsid w:val="001276CA"/>
    <w:rsid w:val="00127A39"/>
    <w:rsid w:val="0013019C"/>
    <w:rsid w:val="00131312"/>
    <w:rsid w:val="001314D0"/>
    <w:rsid w:val="00131978"/>
    <w:rsid w:val="00131A3B"/>
    <w:rsid w:val="00132A2D"/>
    <w:rsid w:val="0013304A"/>
    <w:rsid w:val="001331AA"/>
    <w:rsid w:val="00133846"/>
    <w:rsid w:val="001341B2"/>
    <w:rsid w:val="001342D5"/>
    <w:rsid w:val="001348B9"/>
    <w:rsid w:val="00134A57"/>
    <w:rsid w:val="00134D21"/>
    <w:rsid w:val="00135085"/>
    <w:rsid w:val="001352B7"/>
    <w:rsid w:val="00135BE3"/>
    <w:rsid w:val="00136A30"/>
    <w:rsid w:val="00136BAB"/>
    <w:rsid w:val="001376D7"/>
    <w:rsid w:val="0013774D"/>
    <w:rsid w:val="00137D54"/>
    <w:rsid w:val="00137E1E"/>
    <w:rsid w:val="00140A22"/>
    <w:rsid w:val="00140B04"/>
    <w:rsid w:val="0014105B"/>
    <w:rsid w:val="00141B39"/>
    <w:rsid w:val="0014299C"/>
    <w:rsid w:val="00142AA1"/>
    <w:rsid w:val="00142D41"/>
    <w:rsid w:val="00142D42"/>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321F"/>
    <w:rsid w:val="00153597"/>
    <w:rsid w:val="00153A93"/>
    <w:rsid w:val="00153E6C"/>
    <w:rsid w:val="00154183"/>
    <w:rsid w:val="001545ED"/>
    <w:rsid w:val="001560F1"/>
    <w:rsid w:val="0015643C"/>
    <w:rsid w:val="0015653E"/>
    <w:rsid w:val="001565D7"/>
    <w:rsid w:val="00160A15"/>
    <w:rsid w:val="00161621"/>
    <w:rsid w:val="001634F9"/>
    <w:rsid w:val="00163704"/>
    <w:rsid w:val="001645E7"/>
    <w:rsid w:val="0016528A"/>
    <w:rsid w:val="001665A4"/>
    <w:rsid w:val="00166A54"/>
    <w:rsid w:val="00171146"/>
    <w:rsid w:val="0017131E"/>
    <w:rsid w:val="00171A5F"/>
    <w:rsid w:val="00171CA4"/>
    <w:rsid w:val="00171F59"/>
    <w:rsid w:val="001721B0"/>
    <w:rsid w:val="00172527"/>
    <w:rsid w:val="00172981"/>
    <w:rsid w:val="00172A95"/>
    <w:rsid w:val="001748B5"/>
    <w:rsid w:val="00174D74"/>
    <w:rsid w:val="0017575D"/>
    <w:rsid w:val="001760D7"/>
    <w:rsid w:val="001776B3"/>
    <w:rsid w:val="00177E47"/>
    <w:rsid w:val="001808D9"/>
    <w:rsid w:val="00181669"/>
    <w:rsid w:val="001817B0"/>
    <w:rsid w:val="001818F3"/>
    <w:rsid w:val="00182C57"/>
    <w:rsid w:val="00182FF1"/>
    <w:rsid w:val="0018327F"/>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89D"/>
    <w:rsid w:val="00195B29"/>
    <w:rsid w:val="00195C6C"/>
    <w:rsid w:val="00195DD0"/>
    <w:rsid w:val="00195E07"/>
    <w:rsid w:val="00195F40"/>
    <w:rsid w:val="001963B6"/>
    <w:rsid w:val="0019643C"/>
    <w:rsid w:val="001966B6"/>
    <w:rsid w:val="00196801"/>
    <w:rsid w:val="0019740D"/>
    <w:rsid w:val="00197EAC"/>
    <w:rsid w:val="001A020F"/>
    <w:rsid w:val="001A1FB9"/>
    <w:rsid w:val="001A2060"/>
    <w:rsid w:val="001A21FD"/>
    <w:rsid w:val="001A2976"/>
    <w:rsid w:val="001A2B30"/>
    <w:rsid w:val="001A414B"/>
    <w:rsid w:val="001A463A"/>
    <w:rsid w:val="001A4E3B"/>
    <w:rsid w:val="001A5354"/>
    <w:rsid w:val="001A5B6B"/>
    <w:rsid w:val="001A6076"/>
    <w:rsid w:val="001A6A83"/>
    <w:rsid w:val="001A6BB7"/>
    <w:rsid w:val="001A7592"/>
    <w:rsid w:val="001A7B7F"/>
    <w:rsid w:val="001A7C39"/>
    <w:rsid w:val="001A7E80"/>
    <w:rsid w:val="001B00ED"/>
    <w:rsid w:val="001B2725"/>
    <w:rsid w:val="001B27AA"/>
    <w:rsid w:val="001B3987"/>
    <w:rsid w:val="001B3EF2"/>
    <w:rsid w:val="001B3F05"/>
    <w:rsid w:val="001B5E6C"/>
    <w:rsid w:val="001B6190"/>
    <w:rsid w:val="001C0479"/>
    <w:rsid w:val="001C13C4"/>
    <w:rsid w:val="001C1706"/>
    <w:rsid w:val="001C1DA8"/>
    <w:rsid w:val="001C2042"/>
    <w:rsid w:val="001C2542"/>
    <w:rsid w:val="001C2734"/>
    <w:rsid w:val="001C2D9F"/>
    <w:rsid w:val="001C3D09"/>
    <w:rsid w:val="001C3DB1"/>
    <w:rsid w:val="001C4417"/>
    <w:rsid w:val="001C4C46"/>
    <w:rsid w:val="001C55C2"/>
    <w:rsid w:val="001C59FB"/>
    <w:rsid w:val="001C6301"/>
    <w:rsid w:val="001C6C41"/>
    <w:rsid w:val="001C6E12"/>
    <w:rsid w:val="001C73F4"/>
    <w:rsid w:val="001C788A"/>
    <w:rsid w:val="001D03C5"/>
    <w:rsid w:val="001D042F"/>
    <w:rsid w:val="001D10BD"/>
    <w:rsid w:val="001D4BC3"/>
    <w:rsid w:val="001D5E1E"/>
    <w:rsid w:val="001D6456"/>
    <w:rsid w:val="001D6574"/>
    <w:rsid w:val="001D6C23"/>
    <w:rsid w:val="001D6C3D"/>
    <w:rsid w:val="001D6DB2"/>
    <w:rsid w:val="001D7E7E"/>
    <w:rsid w:val="001D7FC0"/>
    <w:rsid w:val="001E06F1"/>
    <w:rsid w:val="001E10AA"/>
    <w:rsid w:val="001E13CD"/>
    <w:rsid w:val="001E1450"/>
    <w:rsid w:val="001E2002"/>
    <w:rsid w:val="001E2151"/>
    <w:rsid w:val="001E21AA"/>
    <w:rsid w:val="001E2472"/>
    <w:rsid w:val="001E29A3"/>
    <w:rsid w:val="001E2C6C"/>
    <w:rsid w:val="001E3093"/>
    <w:rsid w:val="001E41F3"/>
    <w:rsid w:val="001E4F4B"/>
    <w:rsid w:val="001E570D"/>
    <w:rsid w:val="001E6699"/>
    <w:rsid w:val="001E6772"/>
    <w:rsid w:val="001E7814"/>
    <w:rsid w:val="001F02E5"/>
    <w:rsid w:val="001F0C77"/>
    <w:rsid w:val="001F1044"/>
    <w:rsid w:val="001F106C"/>
    <w:rsid w:val="001F15CE"/>
    <w:rsid w:val="001F1C0A"/>
    <w:rsid w:val="001F307C"/>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026"/>
    <w:rsid w:val="0020666E"/>
    <w:rsid w:val="00206CAE"/>
    <w:rsid w:val="00206F90"/>
    <w:rsid w:val="002071C1"/>
    <w:rsid w:val="002073BA"/>
    <w:rsid w:val="0021002B"/>
    <w:rsid w:val="0021076D"/>
    <w:rsid w:val="00210E3C"/>
    <w:rsid w:val="0021170A"/>
    <w:rsid w:val="00211CCA"/>
    <w:rsid w:val="0021513D"/>
    <w:rsid w:val="00215541"/>
    <w:rsid w:val="00215823"/>
    <w:rsid w:val="00216202"/>
    <w:rsid w:val="0021648D"/>
    <w:rsid w:val="00217537"/>
    <w:rsid w:val="00217CE3"/>
    <w:rsid w:val="002218B4"/>
    <w:rsid w:val="00221DC2"/>
    <w:rsid w:val="002220ED"/>
    <w:rsid w:val="00222D90"/>
    <w:rsid w:val="00222FB1"/>
    <w:rsid w:val="00223765"/>
    <w:rsid w:val="0022440A"/>
    <w:rsid w:val="0022547F"/>
    <w:rsid w:val="00225F80"/>
    <w:rsid w:val="00226602"/>
    <w:rsid w:val="0022665D"/>
    <w:rsid w:val="00226DDB"/>
    <w:rsid w:val="00227498"/>
    <w:rsid w:val="002277B3"/>
    <w:rsid w:val="00230117"/>
    <w:rsid w:val="00232C83"/>
    <w:rsid w:val="002331A7"/>
    <w:rsid w:val="00233D8D"/>
    <w:rsid w:val="002340FB"/>
    <w:rsid w:val="00234CF8"/>
    <w:rsid w:val="002356BB"/>
    <w:rsid w:val="00235F3E"/>
    <w:rsid w:val="00236FB3"/>
    <w:rsid w:val="002370AD"/>
    <w:rsid w:val="00237BDB"/>
    <w:rsid w:val="00237BE4"/>
    <w:rsid w:val="00237D55"/>
    <w:rsid w:val="00237E80"/>
    <w:rsid w:val="002411B8"/>
    <w:rsid w:val="00241908"/>
    <w:rsid w:val="00242057"/>
    <w:rsid w:val="00242324"/>
    <w:rsid w:val="0024288E"/>
    <w:rsid w:val="00243A14"/>
    <w:rsid w:val="002441D7"/>
    <w:rsid w:val="0024452A"/>
    <w:rsid w:val="0024466A"/>
    <w:rsid w:val="00244C25"/>
    <w:rsid w:val="00245D08"/>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5ADC"/>
    <w:rsid w:val="00255E20"/>
    <w:rsid w:val="00256170"/>
    <w:rsid w:val="002563E9"/>
    <w:rsid w:val="0025645C"/>
    <w:rsid w:val="00261D75"/>
    <w:rsid w:val="002627B5"/>
    <w:rsid w:val="002627FF"/>
    <w:rsid w:val="00262A6D"/>
    <w:rsid w:val="00262D2C"/>
    <w:rsid w:val="00262E4F"/>
    <w:rsid w:val="002634D1"/>
    <w:rsid w:val="00263573"/>
    <w:rsid w:val="002635F3"/>
    <w:rsid w:val="00263B7D"/>
    <w:rsid w:val="002644D7"/>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5D12"/>
    <w:rsid w:val="002762F3"/>
    <w:rsid w:val="00276549"/>
    <w:rsid w:val="002765D5"/>
    <w:rsid w:val="00277301"/>
    <w:rsid w:val="002773D8"/>
    <w:rsid w:val="002801CF"/>
    <w:rsid w:val="00280C52"/>
    <w:rsid w:val="00281CBF"/>
    <w:rsid w:val="00282599"/>
    <w:rsid w:val="00282E6A"/>
    <w:rsid w:val="00283507"/>
    <w:rsid w:val="002835E0"/>
    <w:rsid w:val="0028362B"/>
    <w:rsid w:val="00285A54"/>
    <w:rsid w:val="00285F9E"/>
    <w:rsid w:val="002861C4"/>
    <w:rsid w:val="00286EE7"/>
    <w:rsid w:val="00286EFD"/>
    <w:rsid w:val="0028758E"/>
    <w:rsid w:val="00287C98"/>
    <w:rsid w:val="0029035B"/>
    <w:rsid w:val="00291A2A"/>
    <w:rsid w:val="00292034"/>
    <w:rsid w:val="00292145"/>
    <w:rsid w:val="002921F8"/>
    <w:rsid w:val="0029281C"/>
    <w:rsid w:val="00292CD5"/>
    <w:rsid w:val="00293112"/>
    <w:rsid w:val="00293168"/>
    <w:rsid w:val="0029385D"/>
    <w:rsid w:val="00293E54"/>
    <w:rsid w:val="002953C5"/>
    <w:rsid w:val="00295F06"/>
    <w:rsid w:val="00295FF1"/>
    <w:rsid w:val="0029690D"/>
    <w:rsid w:val="00296F22"/>
    <w:rsid w:val="0029787B"/>
    <w:rsid w:val="002979F1"/>
    <w:rsid w:val="00297E7C"/>
    <w:rsid w:val="002A0369"/>
    <w:rsid w:val="002A14B3"/>
    <w:rsid w:val="002A1BA9"/>
    <w:rsid w:val="002A2150"/>
    <w:rsid w:val="002A2ED4"/>
    <w:rsid w:val="002A2F8A"/>
    <w:rsid w:val="002A33E4"/>
    <w:rsid w:val="002A34C4"/>
    <w:rsid w:val="002A3696"/>
    <w:rsid w:val="002A38E2"/>
    <w:rsid w:val="002A3FAB"/>
    <w:rsid w:val="002A5215"/>
    <w:rsid w:val="002A5567"/>
    <w:rsid w:val="002A574C"/>
    <w:rsid w:val="002A5CDB"/>
    <w:rsid w:val="002A767D"/>
    <w:rsid w:val="002B02D7"/>
    <w:rsid w:val="002B1061"/>
    <w:rsid w:val="002B1070"/>
    <w:rsid w:val="002B1BBB"/>
    <w:rsid w:val="002B1C23"/>
    <w:rsid w:val="002B2482"/>
    <w:rsid w:val="002B3324"/>
    <w:rsid w:val="002B353C"/>
    <w:rsid w:val="002B432D"/>
    <w:rsid w:val="002B4425"/>
    <w:rsid w:val="002B4B2B"/>
    <w:rsid w:val="002B4BCB"/>
    <w:rsid w:val="002B4FE3"/>
    <w:rsid w:val="002B50A7"/>
    <w:rsid w:val="002B5AA3"/>
    <w:rsid w:val="002B6418"/>
    <w:rsid w:val="002C0C64"/>
    <w:rsid w:val="002C129C"/>
    <w:rsid w:val="002C1D1E"/>
    <w:rsid w:val="002C1DA6"/>
    <w:rsid w:val="002C22F9"/>
    <w:rsid w:val="002C2845"/>
    <w:rsid w:val="002C3949"/>
    <w:rsid w:val="002C3D11"/>
    <w:rsid w:val="002C4D7A"/>
    <w:rsid w:val="002C5A0A"/>
    <w:rsid w:val="002C6161"/>
    <w:rsid w:val="002C78CA"/>
    <w:rsid w:val="002D0490"/>
    <w:rsid w:val="002D053A"/>
    <w:rsid w:val="002D0E97"/>
    <w:rsid w:val="002D16F0"/>
    <w:rsid w:val="002D2578"/>
    <w:rsid w:val="002D2B7D"/>
    <w:rsid w:val="002D42C1"/>
    <w:rsid w:val="002D42DA"/>
    <w:rsid w:val="002D4823"/>
    <w:rsid w:val="002D5CCC"/>
    <w:rsid w:val="002D6EE7"/>
    <w:rsid w:val="002D7B34"/>
    <w:rsid w:val="002E0A69"/>
    <w:rsid w:val="002E0D59"/>
    <w:rsid w:val="002E0F6F"/>
    <w:rsid w:val="002E18D1"/>
    <w:rsid w:val="002E1A02"/>
    <w:rsid w:val="002E2982"/>
    <w:rsid w:val="002E2B14"/>
    <w:rsid w:val="002E2F57"/>
    <w:rsid w:val="002E2FB1"/>
    <w:rsid w:val="002E3A89"/>
    <w:rsid w:val="002E3E24"/>
    <w:rsid w:val="002E520B"/>
    <w:rsid w:val="002E5C1C"/>
    <w:rsid w:val="002E5D22"/>
    <w:rsid w:val="002E6768"/>
    <w:rsid w:val="002E686D"/>
    <w:rsid w:val="002E72B3"/>
    <w:rsid w:val="002E7B7C"/>
    <w:rsid w:val="002F087E"/>
    <w:rsid w:val="002F0AAF"/>
    <w:rsid w:val="002F2F4B"/>
    <w:rsid w:val="002F4BBD"/>
    <w:rsid w:val="002F4FAA"/>
    <w:rsid w:val="002F5772"/>
    <w:rsid w:val="002F59E1"/>
    <w:rsid w:val="002F66B2"/>
    <w:rsid w:val="002F6A21"/>
    <w:rsid w:val="002F6C87"/>
    <w:rsid w:val="002F7FDB"/>
    <w:rsid w:val="003017A2"/>
    <w:rsid w:val="00301847"/>
    <w:rsid w:val="003025AC"/>
    <w:rsid w:val="00303220"/>
    <w:rsid w:val="00303673"/>
    <w:rsid w:val="00303777"/>
    <w:rsid w:val="003038EB"/>
    <w:rsid w:val="003042D9"/>
    <w:rsid w:val="00305DFF"/>
    <w:rsid w:val="003060F4"/>
    <w:rsid w:val="00306114"/>
    <w:rsid w:val="0030613F"/>
    <w:rsid w:val="00307B9C"/>
    <w:rsid w:val="00307D2B"/>
    <w:rsid w:val="00312267"/>
    <w:rsid w:val="00312A2B"/>
    <w:rsid w:val="00312C78"/>
    <w:rsid w:val="00313025"/>
    <w:rsid w:val="0031507D"/>
    <w:rsid w:val="003150A2"/>
    <w:rsid w:val="00315B37"/>
    <w:rsid w:val="00315CE9"/>
    <w:rsid w:val="00316A99"/>
    <w:rsid w:val="00316BC4"/>
    <w:rsid w:val="00317C3D"/>
    <w:rsid w:val="0032080E"/>
    <w:rsid w:val="00320A15"/>
    <w:rsid w:val="00320BCB"/>
    <w:rsid w:val="00321E40"/>
    <w:rsid w:val="003227B1"/>
    <w:rsid w:val="00322DDD"/>
    <w:rsid w:val="00322E26"/>
    <w:rsid w:val="00323BF8"/>
    <w:rsid w:val="0032442C"/>
    <w:rsid w:val="003248D7"/>
    <w:rsid w:val="00324CA2"/>
    <w:rsid w:val="00325ACB"/>
    <w:rsid w:val="00326592"/>
    <w:rsid w:val="00327214"/>
    <w:rsid w:val="003277D3"/>
    <w:rsid w:val="00330196"/>
    <w:rsid w:val="00330F1B"/>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EEA"/>
    <w:rsid w:val="00346016"/>
    <w:rsid w:val="0034621A"/>
    <w:rsid w:val="00346C5B"/>
    <w:rsid w:val="00347671"/>
    <w:rsid w:val="00347A80"/>
    <w:rsid w:val="00347D59"/>
    <w:rsid w:val="0035086F"/>
    <w:rsid w:val="00350903"/>
    <w:rsid w:val="003515AC"/>
    <w:rsid w:val="003516E7"/>
    <w:rsid w:val="00351885"/>
    <w:rsid w:val="0035333D"/>
    <w:rsid w:val="00353C0E"/>
    <w:rsid w:val="00353FAA"/>
    <w:rsid w:val="00354883"/>
    <w:rsid w:val="0035558C"/>
    <w:rsid w:val="0035559E"/>
    <w:rsid w:val="00356D1D"/>
    <w:rsid w:val="003573F2"/>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839"/>
    <w:rsid w:val="00365D1E"/>
    <w:rsid w:val="00366B0C"/>
    <w:rsid w:val="0036786F"/>
    <w:rsid w:val="00367E44"/>
    <w:rsid w:val="00370251"/>
    <w:rsid w:val="00370273"/>
    <w:rsid w:val="003709A3"/>
    <w:rsid w:val="00370B15"/>
    <w:rsid w:val="003713CA"/>
    <w:rsid w:val="00371AD0"/>
    <w:rsid w:val="00371B42"/>
    <w:rsid w:val="00372C56"/>
    <w:rsid w:val="0037350C"/>
    <w:rsid w:val="00373B3F"/>
    <w:rsid w:val="00373C65"/>
    <w:rsid w:val="00373F20"/>
    <w:rsid w:val="00374054"/>
    <w:rsid w:val="00374634"/>
    <w:rsid w:val="003746B4"/>
    <w:rsid w:val="00374A0B"/>
    <w:rsid w:val="00374EDB"/>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6D3"/>
    <w:rsid w:val="00390AAB"/>
    <w:rsid w:val="00390B19"/>
    <w:rsid w:val="0039141A"/>
    <w:rsid w:val="00391D54"/>
    <w:rsid w:val="00391FF6"/>
    <w:rsid w:val="003922FC"/>
    <w:rsid w:val="003929BC"/>
    <w:rsid w:val="00393505"/>
    <w:rsid w:val="0039369C"/>
    <w:rsid w:val="00393B24"/>
    <w:rsid w:val="00394C4E"/>
    <w:rsid w:val="00394D90"/>
    <w:rsid w:val="00396196"/>
    <w:rsid w:val="00396BCD"/>
    <w:rsid w:val="003976D0"/>
    <w:rsid w:val="003A09AE"/>
    <w:rsid w:val="003A0ECB"/>
    <w:rsid w:val="003A160C"/>
    <w:rsid w:val="003A1729"/>
    <w:rsid w:val="003A2274"/>
    <w:rsid w:val="003A33DC"/>
    <w:rsid w:val="003A3CB9"/>
    <w:rsid w:val="003A5394"/>
    <w:rsid w:val="003A53D7"/>
    <w:rsid w:val="003A5822"/>
    <w:rsid w:val="003A64DF"/>
    <w:rsid w:val="003A683B"/>
    <w:rsid w:val="003A690E"/>
    <w:rsid w:val="003A6B31"/>
    <w:rsid w:val="003A7C21"/>
    <w:rsid w:val="003A7DD5"/>
    <w:rsid w:val="003B0A81"/>
    <w:rsid w:val="003B1573"/>
    <w:rsid w:val="003B15AB"/>
    <w:rsid w:val="003B34D7"/>
    <w:rsid w:val="003B422C"/>
    <w:rsid w:val="003B49F2"/>
    <w:rsid w:val="003B4AD8"/>
    <w:rsid w:val="003B4B6D"/>
    <w:rsid w:val="003B50FE"/>
    <w:rsid w:val="003B66D2"/>
    <w:rsid w:val="003B693D"/>
    <w:rsid w:val="003B6CC2"/>
    <w:rsid w:val="003C0EFB"/>
    <w:rsid w:val="003C103F"/>
    <w:rsid w:val="003C22F8"/>
    <w:rsid w:val="003C2571"/>
    <w:rsid w:val="003C2A5B"/>
    <w:rsid w:val="003C2CFA"/>
    <w:rsid w:val="003C329E"/>
    <w:rsid w:val="003C32F9"/>
    <w:rsid w:val="003C3D9F"/>
    <w:rsid w:val="003C44F5"/>
    <w:rsid w:val="003C5250"/>
    <w:rsid w:val="003C6125"/>
    <w:rsid w:val="003C687E"/>
    <w:rsid w:val="003C6C39"/>
    <w:rsid w:val="003C707D"/>
    <w:rsid w:val="003C70A7"/>
    <w:rsid w:val="003D0273"/>
    <w:rsid w:val="003D0362"/>
    <w:rsid w:val="003D03AE"/>
    <w:rsid w:val="003D161A"/>
    <w:rsid w:val="003D1E8B"/>
    <w:rsid w:val="003D2BA5"/>
    <w:rsid w:val="003D2EE8"/>
    <w:rsid w:val="003D30C7"/>
    <w:rsid w:val="003D3AFC"/>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CAB"/>
    <w:rsid w:val="003E5F08"/>
    <w:rsid w:val="003E60AE"/>
    <w:rsid w:val="003E670F"/>
    <w:rsid w:val="003E6AED"/>
    <w:rsid w:val="003E7273"/>
    <w:rsid w:val="003E7B41"/>
    <w:rsid w:val="003F0A59"/>
    <w:rsid w:val="003F1CEF"/>
    <w:rsid w:val="003F20F8"/>
    <w:rsid w:val="003F2117"/>
    <w:rsid w:val="003F251E"/>
    <w:rsid w:val="003F4F9B"/>
    <w:rsid w:val="003F7B15"/>
    <w:rsid w:val="00400196"/>
    <w:rsid w:val="00400A94"/>
    <w:rsid w:val="004012EA"/>
    <w:rsid w:val="00401A45"/>
    <w:rsid w:val="004027F4"/>
    <w:rsid w:val="00403A79"/>
    <w:rsid w:val="004046B3"/>
    <w:rsid w:val="004047C0"/>
    <w:rsid w:val="00404B01"/>
    <w:rsid w:val="00404FBA"/>
    <w:rsid w:val="0040529A"/>
    <w:rsid w:val="004055A0"/>
    <w:rsid w:val="00405648"/>
    <w:rsid w:val="00405BE7"/>
    <w:rsid w:val="00405D13"/>
    <w:rsid w:val="00406169"/>
    <w:rsid w:val="0040622D"/>
    <w:rsid w:val="004065EA"/>
    <w:rsid w:val="004066E8"/>
    <w:rsid w:val="00406F19"/>
    <w:rsid w:val="00406FF1"/>
    <w:rsid w:val="0040701A"/>
    <w:rsid w:val="004071E4"/>
    <w:rsid w:val="00407552"/>
    <w:rsid w:val="0041022A"/>
    <w:rsid w:val="004107E5"/>
    <w:rsid w:val="00410A38"/>
    <w:rsid w:val="00410CB0"/>
    <w:rsid w:val="00411E3E"/>
    <w:rsid w:val="004124B8"/>
    <w:rsid w:val="00412FCC"/>
    <w:rsid w:val="00413070"/>
    <w:rsid w:val="00413B19"/>
    <w:rsid w:val="00413C10"/>
    <w:rsid w:val="004142DE"/>
    <w:rsid w:val="004156F4"/>
    <w:rsid w:val="00415726"/>
    <w:rsid w:val="00415B6F"/>
    <w:rsid w:val="00416F31"/>
    <w:rsid w:val="004170FF"/>
    <w:rsid w:val="004176A0"/>
    <w:rsid w:val="00417BE5"/>
    <w:rsid w:val="00420804"/>
    <w:rsid w:val="00420DD7"/>
    <w:rsid w:val="00421490"/>
    <w:rsid w:val="00421714"/>
    <w:rsid w:val="0042338F"/>
    <w:rsid w:val="0042416A"/>
    <w:rsid w:val="00424931"/>
    <w:rsid w:val="00424FB5"/>
    <w:rsid w:val="0042513D"/>
    <w:rsid w:val="00425740"/>
    <w:rsid w:val="00425AC3"/>
    <w:rsid w:val="00426721"/>
    <w:rsid w:val="00426C90"/>
    <w:rsid w:val="00427D13"/>
    <w:rsid w:val="0043181E"/>
    <w:rsid w:val="004326A5"/>
    <w:rsid w:val="00432792"/>
    <w:rsid w:val="00432AFF"/>
    <w:rsid w:val="00433607"/>
    <w:rsid w:val="00433EC8"/>
    <w:rsid w:val="00434CDE"/>
    <w:rsid w:val="00435895"/>
    <w:rsid w:val="00435B58"/>
    <w:rsid w:val="00435CA5"/>
    <w:rsid w:val="0043627C"/>
    <w:rsid w:val="004364C5"/>
    <w:rsid w:val="00436906"/>
    <w:rsid w:val="004372AA"/>
    <w:rsid w:val="00440560"/>
    <w:rsid w:val="00440782"/>
    <w:rsid w:val="00440FAD"/>
    <w:rsid w:val="00442067"/>
    <w:rsid w:val="00443932"/>
    <w:rsid w:val="00443B52"/>
    <w:rsid w:val="00444408"/>
    <w:rsid w:val="004456F3"/>
    <w:rsid w:val="00445FBF"/>
    <w:rsid w:val="004461B8"/>
    <w:rsid w:val="004467D5"/>
    <w:rsid w:val="0044713E"/>
    <w:rsid w:val="0045088E"/>
    <w:rsid w:val="0045101D"/>
    <w:rsid w:val="0045141B"/>
    <w:rsid w:val="00452CD0"/>
    <w:rsid w:val="00453664"/>
    <w:rsid w:val="004548A4"/>
    <w:rsid w:val="00454996"/>
    <w:rsid w:val="00455031"/>
    <w:rsid w:val="00455652"/>
    <w:rsid w:val="004558A0"/>
    <w:rsid w:val="004561F2"/>
    <w:rsid w:val="004562C0"/>
    <w:rsid w:val="00456ECC"/>
    <w:rsid w:val="004571A1"/>
    <w:rsid w:val="00457500"/>
    <w:rsid w:val="0046085C"/>
    <w:rsid w:val="00461487"/>
    <w:rsid w:val="00462779"/>
    <w:rsid w:val="00462B0A"/>
    <w:rsid w:val="004643A4"/>
    <w:rsid w:val="004646AB"/>
    <w:rsid w:val="004648FE"/>
    <w:rsid w:val="00465DA2"/>
    <w:rsid w:val="004663EC"/>
    <w:rsid w:val="00466DE2"/>
    <w:rsid w:val="00467BC8"/>
    <w:rsid w:val="00467F10"/>
    <w:rsid w:val="00467FEA"/>
    <w:rsid w:val="00470492"/>
    <w:rsid w:val="00470C51"/>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2095"/>
    <w:rsid w:val="004821CA"/>
    <w:rsid w:val="00482E9D"/>
    <w:rsid w:val="0048316D"/>
    <w:rsid w:val="004842E9"/>
    <w:rsid w:val="0048508B"/>
    <w:rsid w:val="00486F1C"/>
    <w:rsid w:val="00487591"/>
    <w:rsid w:val="00487948"/>
    <w:rsid w:val="00487BA4"/>
    <w:rsid w:val="0049164C"/>
    <w:rsid w:val="00491E16"/>
    <w:rsid w:val="00492093"/>
    <w:rsid w:val="0049293D"/>
    <w:rsid w:val="004930DF"/>
    <w:rsid w:val="004948CD"/>
    <w:rsid w:val="00495F11"/>
    <w:rsid w:val="00496D58"/>
    <w:rsid w:val="00497D0B"/>
    <w:rsid w:val="004A0280"/>
    <w:rsid w:val="004A19AF"/>
    <w:rsid w:val="004A1D49"/>
    <w:rsid w:val="004A28CC"/>
    <w:rsid w:val="004A31D6"/>
    <w:rsid w:val="004A3260"/>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48C0"/>
    <w:rsid w:val="004C5896"/>
    <w:rsid w:val="004C5AE1"/>
    <w:rsid w:val="004D029E"/>
    <w:rsid w:val="004D2B61"/>
    <w:rsid w:val="004D3639"/>
    <w:rsid w:val="004D39D3"/>
    <w:rsid w:val="004D3D64"/>
    <w:rsid w:val="004D4407"/>
    <w:rsid w:val="004D452F"/>
    <w:rsid w:val="004D4543"/>
    <w:rsid w:val="004D5117"/>
    <w:rsid w:val="004D67C8"/>
    <w:rsid w:val="004D68C3"/>
    <w:rsid w:val="004D6F98"/>
    <w:rsid w:val="004D7613"/>
    <w:rsid w:val="004D7716"/>
    <w:rsid w:val="004D7BDD"/>
    <w:rsid w:val="004E0330"/>
    <w:rsid w:val="004E04D6"/>
    <w:rsid w:val="004E0CDB"/>
    <w:rsid w:val="004E0D4D"/>
    <w:rsid w:val="004E1096"/>
    <w:rsid w:val="004E12CF"/>
    <w:rsid w:val="004E1F58"/>
    <w:rsid w:val="004E21ED"/>
    <w:rsid w:val="004E2780"/>
    <w:rsid w:val="004E27D6"/>
    <w:rsid w:val="004E2B4C"/>
    <w:rsid w:val="004E3330"/>
    <w:rsid w:val="004E424B"/>
    <w:rsid w:val="004E4EDE"/>
    <w:rsid w:val="004E5032"/>
    <w:rsid w:val="004E54BA"/>
    <w:rsid w:val="004E6D2A"/>
    <w:rsid w:val="004E7B99"/>
    <w:rsid w:val="004F0CB0"/>
    <w:rsid w:val="004F1B2E"/>
    <w:rsid w:val="004F1B62"/>
    <w:rsid w:val="004F1D0F"/>
    <w:rsid w:val="004F1D11"/>
    <w:rsid w:val="004F20C7"/>
    <w:rsid w:val="004F2D95"/>
    <w:rsid w:val="004F2EBD"/>
    <w:rsid w:val="004F2F76"/>
    <w:rsid w:val="004F3695"/>
    <w:rsid w:val="004F3EB1"/>
    <w:rsid w:val="004F56CD"/>
    <w:rsid w:val="004F5EFE"/>
    <w:rsid w:val="004F601B"/>
    <w:rsid w:val="004F6124"/>
    <w:rsid w:val="004F632C"/>
    <w:rsid w:val="004F6A1D"/>
    <w:rsid w:val="004F6FD2"/>
    <w:rsid w:val="004F70BE"/>
    <w:rsid w:val="004F76D3"/>
    <w:rsid w:val="00500CAB"/>
    <w:rsid w:val="00500DE1"/>
    <w:rsid w:val="00500F35"/>
    <w:rsid w:val="00501031"/>
    <w:rsid w:val="00501A9C"/>
    <w:rsid w:val="00501CAF"/>
    <w:rsid w:val="005028D7"/>
    <w:rsid w:val="005032B8"/>
    <w:rsid w:val="005037F3"/>
    <w:rsid w:val="00504255"/>
    <w:rsid w:val="00504C27"/>
    <w:rsid w:val="005062F5"/>
    <w:rsid w:val="00506693"/>
    <w:rsid w:val="00506A7A"/>
    <w:rsid w:val="0050710C"/>
    <w:rsid w:val="00507A29"/>
    <w:rsid w:val="00507F8B"/>
    <w:rsid w:val="00510422"/>
    <w:rsid w:val="0051054C"/>
    <w:rsid w:val="00510C01"/>
    <w:rsid w:val="0051284D"/>
    <w:rsid w:val="005138D0"/>
    <w:rsid w:val="0051424E"/>
    <w:rsid w:val="0051444C"/>
    <w:rsid w:val="00514C6A"/>
    <w:rsid w:val="005150E6"/>
    <w:rsid w:val="0051516B"/>
    <w:rsid w:val="005167C9"/>
    <w:rsid w:val="00522807"/>
    <w:rsid w:val="00522955"/>
    <w:rsid w:val="00522DC6"/>
    <w:rsid w:val="005237D3"/>
    <w:rsid w:val="00525051"/>
    <w:rsid w:val="005252E9"/>
    <w:rsid w:val="00526ECD"/>
    <w:rsid w:val="00527EFF"/>
    <w:rsid w:val="00530230"/>
    <w:rsid w:val="0053136E"/>
    <w:rsid w:val="00531C10"/>
    <w:rsid w:val="005335D2"/>
    <w:rsid w:val="00535BEF"/>
    <w:rsid w:val="005363AD"/>
    <w:rsid w:val="005405D6"/>
    <w:rsid w:val="00540968"/>
    <w:rsid w:val="00540DF1"/>
    <w:rsid w:val="0054215F"/>
    <w:rsid w:val="00542372"/>
    <w:rsid w:val="00542C9A"/>
    <w:rsid w:val="00542CB1"/>
    <w:rsid w:val="0054313E"/>
    <w:rsid w:val="0054321B"/>
    <w:rsid w:val="005446D8"/>
    <w:rsid w:val="005451E2"/>
    <w:rsid w:val="0054600D"/>
    <w:rsid w:val="00546795"/>
    <w:rsid w:val="005474DC"/>
    <w:rsid w:val="005520ED"/>
    <w:rsid w:val="00552FBF"/>
    <w:rsid w:val="0055320C"/>
    <w:rsid w:val="00553CFA"/>
    <w:rsid w:val="00554184"/>
    <w:rsid w:val="00554469"/>
    <w:rsid w:val="005553C0"/>
    <w:rsid w:val="00555739"/>
    <w:rsid w:val="00555989"/>
    <w:rsid w:val="00555D99"/>
    <w:rsid w:val="00557870"/>
    <w:rsid w:val="00560403"/>
    <w:rsid w:val="00560D6A"/>
    <w:rsid w:val="00562029"/>
    <w:rsid w:val="0056239C"/>
    <w:rsid w:val="0056368A"/>
    <w:rsid w:val="00563D9A"/>
    <w:rsid w:val="00563DCC"/>
    <w:rsid w:val="005646A1"/>
    <w:rsid w:val="00564CCE"/>
    <w:rsid w:val="00565071"/>
    <w:rsid w:val="00565EF2"/>
    <w:rsid w:val="0056772A"/>
    <w:rsid w:val="00570D29"/>
    <w:rsid w:val="00572C79"/>
    <w:rsid w:val="005737A1"/>
    <w:rsid w:val="005739DC"/>
    <w:rsid w:val="00574067"/>
    <w:rsid w:val="00575B75"/>
    <w:rsid w:val="00575C6D"/>
    <w:rsid w:val="00576532"/>
    <w:rsid w:val="00576617"/>
    <w:rsid w:val="0057697D"/>
    <w:rsid w:val="005769B4"/>
    <w:rsid w:val="005773FD"/>
    <w:rsid w:val="005779AC"/>
    <w:rsid w:val="00580112"/>
    <w:rsid w:val="005817DA"/>
    <w:rsid w:val="00581816"/>
    <w:rsid w:val="00582211"/>
    <w:rsid w:val="00583369"/>
    <w:rsid w:val="005844B6"/>
    <w:rsid w:val="00584770"/>
    <w:rsid w:val="00586F93"/>
    <w:rsid w:val="00587828"/>
    <w:rsid w:val="00587A51"/>
    <w:rsid w:val="00587F9F"/>
    <w:rsid w:val="005901B5"/>
    <w:rsid w:val="00590501"/>
    <w:rsid w:val="00590CFC"/>
    <w:rsid w:val="005912E5"/>
    <w:rsid w:val="00591565"/>
    <w:rsid w:val="00591FCC"/>
    <w:rsid w:val="00592F70"/>
    <w:rsid w:val="005930BA"/>
    <w:rsid w:val="0059352E"/>
    <w:rsid w:val="00594796"/>
    <w:rsid w:val="005957AE"/>
    <w:rsid w:val="005960DA"/>
    <w:rsid w:val="0059663C"/>
    <w:rsid w:val="0059727D"/>
    <w:rsid w:val="005973BF"/>
    <w:rsid w:val="005979B0"/>
    <w:rsid w:val="005A19CA"/>
    <w:rsid w:val="005A3227"/>
    <w:rsid w:val="005A34D5"/>
    <w:rsid w:val="005A389C"/>
    <w:rsid w:val="005A38F7"/>
    <w:rsid w:val="005A39FC"/>
    <w:rsid w:val="005A4847"/>
    <w:rsid w:val="005A5321"/>
    <w:rsid w:val="005A5937"/>
    <w:rsid w:val="005B1461"/>
    <w:rsid w:val="005B1EA7"/>
    <w:rsid w:val="005B20A5"/>
    <w:rsid w:val="005B227C"/>
    <w:rsid w:val="005B298C"/>
    <w:rsid w:val="005B2B64"/>
    <w:rsid w:val="005B2D33"/>
    <w:rsid w:val="005B2F9B"/>
    <w:rsid w:val="005B2FB2"/>
    <w:rsid w:val="005B3076"/>
    <w:rsid w:val="005B356C"/>
    <w:rsid w:val="005B36D6"/>
    <w:rsid w:val="005B379F"/>
    <w:rsid w:val="005B37E3"/>
    <w:rsid w:val="005B4EB0"/>
    <w:rsid w:val="005B50EC"/>
    <w:rsid w:val="005B6086"/>
    <w:rsid w:val="005B6E07"/>
    <w:rsid w:val="005B71D4"/>
    <w:rsid w:val="005C0961"/>
    <w:rsid w:val="005C2340"/>
    <w:rsid w:val="005C33A4"/>
    <w:rsid w:val="005C3AB3"/>
    <w:rsid w:val="005C4332"/>
    <w:rsid w:val="005C4859"/>
    <w:rsid w:val="005C54FC"/>
    <w:rsid w:val="005C667D"/>
    <w:rsid w:val="005C70DF"/>
    <w:rsid w:val="005C7CDC"/>
    <w:rsid w:val="005D0F87"/>
    <w:rsid w:val="005D3BCA"/>
    <w:rsid w:val="005D3F2D"/>
    <w:rsid w:val="005D5698"/>
    <w:rsid w:val="005D64F9"/>
    <w:rsid w:val="005D6806"/>
    <w:rsid w:val="005D6FB8"/>
    <w:rsid w:val="005D7377"/>
    <w:rsid w:val="005E015C"/>
    <w:rsid w:val="005E1E23"/>
    <w:rsid w:val="005E207E"/>
    <w:rsid w:val="005E2C44"/>
    <w:rsid w:val="005E30D3"/>
    <w:rsid w:val="005E3958"/>
    <w:rsid w:val="005E3E81"/>
    <w:rsid w:val="005E3F46"/>
    <w:rsid w:val="005E605E"/>
    <w:rsid w:val="005E6175"/>
    <w:rsid w:val="005E66C8"/>
    <w:rsid w:val="005E7042"/>
    <w:rsid w:val="005E7D12"/>
    <w:rsid w:val="005F22FB"/>
    <w:rsid w:val="005F2915"/>
    <w:rsid w:val="005F4DD7"/>
    <w:rsid w:val="005F67A0"/>
    <w:rsid w:val="005F7302"/>
    <w:rsid w:val="006014BE"/>
    <w:rsid w:val="006015CA"/>
    <w:rsid w:val="0060388C"/>
    <w:rsid w:val="00603B8E"/>
    <w:rsid w:val="00603D9B"/>
    <w:rsid w:val="00603FF3"/>
    <w:rsid w:val="006047F2"/>
    <w:rsid w:val="00604928"/>
    <w:rsid w:val="00605384"/>
    <w:rsid w:val="00606E2B"/>
    <w:rsid w:val="006070DC"/>
    <w:rsid w:val="00610807"/>
    <w:rsid w:val="0061097A"/>
    <w:rsid w:val="00610E46"/>
    <w:rsid w:val="006112BC"/>
    <w:rsid w:val="00611840"/>
    <w:rsid w:val="00611850"/>
    <w:rsid w:val="00611E1C"/>
    <w:rsid w:val="0061223D"/>
    <w:rsid w:val="006125BA"/>
    <w:rsid w:val="0061267C"/>
    <w:rsid w:val="00612730"/>
    <w:rsid w:val="00612849"/>
    <w:rsid w:val="006135F7"/>
    <w:rsid w:val="006137DE"/>
    <w:rsid w:val="0061413E"/>
    <w:rsid w:val="0061440D"/>
    <w:rsid w:val="006147B0"/>
    <w:rsid w:val="00614B3E"/>
    <w:rsid w:val="006155F1"/>
    <w:rsid w:val="00615B41"/>
    <w:rsid w:val="00615EB7"/>
    <w:rsid w:val="006169A0"/>
    <w:rsid w:val="006217E3"/>
    <w:rsid w:val="00622210"/>
    <w:rsid w:val="00622D02"/>
    <w:rsid w:val="00623FD6"/>
    <w:rsid w:val="0062408B"/>
    <w:rsid w:val="006243B6"/>
    <w:rsid w:val="00624C36"/>
    <w:rsid w:val="006264A7"/>
    <w:rsid w:val="00626975"/>
    <w:rsid w:val="00626EAB"/>
    <w:rsid w:val="0062753C"/>
    <w:rsid w:val="00627B14"/>
    <w:rsid w:val="00630EDF"/>
    <w:rsid w:val="0063227B"/>
    <w:rsid w:val="0063329B"/>
    <w:rsid w:val="00633E25"/>
    <w:rsid w:val="00634490"/>
    <w:rsid w:val="00634B0E"/>
    <w:rsid w:val="00635289"/>
    <w:rsid w:val="00635926"/>
    <w:rsid w:val="00635C2F"/>
    <w:rsid w:val="0063631E"/>
    <w:rsid w:val="00637971"/>
    <w:rsid w:val="006403E3"/>
    <w:rsid w:val="00641215"/>
    <w:rsid w:val="00641692"/>
    <w:rsid w:val="00642169"/>
    <w:rsid w:val="00643DA9"/>
    <w:rsid w:val="0064425A"/>
    <w:rsid w:val="00644CA2"/>
    <w:rsid w:val="00644F4C"/>
    <w:rsid w:val="00645C42"/>
    <w:rsid w:val="00646870"/>
    <w:rsid w:val="006469F8"/>
    <w:rsid w:val="00646B04"/>
    <w:rsid w:val="00650BA1"/>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B48"/>
    <w:rsid w:val="00667D97"/>
    <w:rsid w:val="00670709"/>
    <w:rsid w:val="0067077D"/>
    <w:rsid w:val="006713E3"/>
    <w:rsid w:val="0067174D"/>
    <w:rsid w:val="006717C8"/>
    <w:rsid w:val="006719BF"/>
    <w:rsid w:val="0067218E"/>
    <w:rsid w:val="0067222B"/>
    <w:rsid w:val="0067274F"/>
    <w:rsid w:val="00672C53"/>
    <w:rsid w:val="00672F55"/>
    <w:rsid w:val="006747DC"/>
    <w:rsid w:val="0067499A"/>
    <w:rsid w:val="0067681F"/>
    <w:rsid w:val="00676982"/>
    <w:rsid w:val="00680D9B"/>
    <w:rsid w:val="006812C4"/>
    <w:rsid w:val="006821EC"/>
    <w:rsid w:val="00683942"/>
    <w:rsid w:val="00684088"/>
    <w:rsid w:val="00684154"/>
    <w:rsid w:val="00684247"/>
    <w:rsid w:val="00684C74"/>
    <w:rsid w:val="00684D41"/>
    <w:rsid w:val="0068529A"/>
    <w:rsid w:val="006853DA"/>
    <w:rsid w:val="00685605"/>
    <w:rsid w:val="00687FDC"/>
    <w:rsid w:val="0069063F"/>
    <w:rsid w:val="00691299"/>
    <w:rsid w:val="0069245B"/>
    <w:rsid w:val="006927F0"/>
    <w:rsid w:val="00692FB7"/>
    <w:rsid w:val="006933FC"/>
    <w:rsid w:val="0069386C"/>
    <w:rsid w:val="00693D6C"/>
    <w:rsid w:val="0069518A"/>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141"/>
    <w:rsid w:val="006A55AE"/>
    <w:rsid w:val="006A57E0"/>
    <w:rsid w:val="006A5D7B"/>
    <w:rsid w:val="006A66CB"/>
    <w:rsid w:val="006A7E48"/>
    <w:rsid w:val="006B045B"/>
    <w:rsid w:val="006B0649"/>
    <w:rsid w:val="006B06C4"/>
    <w:rsid w:val="006B0AF6"/>
    <w:rsid w:val="006B1867"/>
    <w:rsid w:val="006B2B79"/>
    <w:rsid w:val="006B3403"/>
    <w:rsid w:val="006B355D"/>
    <w:rsid w:val="006B4CA5"/>
    <w:rsid w:val="006B4EC4"/>
    <w:rsid w:val="006B51B9"/>
    <w:rsid w:val="006B557C"/>
    <w:rsid w:val="006B7883"/>
    <w:rsid w:val="006B7A80"/>
    <w:rsid w:val="006B7BCD"/>
    <w:rsid w:val="006B7DD0"/>
    <w:rsid w:val="006C15BB"/>
    <w:rsid w:val="006C1A4B"/>
    <w:rsid w:val="006C227E"/>
    <w:rsid w:val="006C25B6"/>
    <w:rsid w:val="006C25D3"/>
    <w:rsid w:val="006C384C"/>
    <w:rsid w:val="006C3E74"/>
    <w:rsid w:val="006C3FC6"/>
    <w:rsid w:val="006C44CB"/>
    <w:rsid w:val="006C4680"/>
    <w:rsid w:val="006C4D15"/>
    <w:rsid w:val="006C5350"/>
    <w:rsid w:val="006C75B5"/>
    <w:rsid w:val="006C7770"/>
    <w:rsid w:val="006D00B2"/>
    <w:rsid w:val="006D10B9"/>
    <w:rsid w:val="006D12E6"/>
    <w:rsid w:val="006D2181"/>
    <w:rsid w:val="006D2D1E"/>
    <w:rsid w:val="006D3226"/>
    <w:rsid w:val="006D384A"/>
    <w:rsid w:val="006D49B2"/>
    <w:rsid w:val="006D57DB"/>
    <w:rsid w:val="006D68BD"/>
    <w:rsid w:val="006D6EF4"/>
    <w:rsid w:val="006D742B"/>
    <w:rsid w:val="006D78CD"/>
    <w:rsid w:val="006D7959"/>
    <w:rsid w:val="006E09E7"/>
    <w:rsid w:val="006E0C38"/>
    <w:rsid w:val="006E0F08"/>
    <w:rsid w:val="006E0F44"/>
    <w:rsid w:val="006E1835"/>
    <w:rsid w:val="006E19A1"/>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F072D"/>
    <w:rsid w:val="006F0800"/>
    <w:rsid w:val="006F15A2"/>
    <w:rsid w:val="006F15B9"/>
    <w:rsid w:val="006F1B6F"/>
    <w:rsid w:val="006F2780"/>
    <w:rsid w:val="006F390D"/>
    <w:rsid w:val="006F5023"/>
    <w:rsid w:val="006F51A9"/>
    <w:rsid w:val="006F5BD0"/>
    <w:rsid w:val="006F6CEC"/>
    <w:rsid w:val="006F7D3A"/>
    <w:rsid w:val="00700320"/>
    <w:rsid w:val="00701D34"/>
    <w:rsid w:val="00701E55"/>
    <w:rsid w:val="007027A3"/>
    <w:rsid w:val="00702F34"/>
    <w:rsid w:val="0070316E"/>
    <w:rsid w:val="007046A4"/>
    <w:rsid w:val="007048C6"/>
    <w:rsid w:val="00704EE1"/>
    <w:rsid w:val="00706436"/>
    <w:rsid w:val="007076FC"/>
    <w:rsid w:val="007102B1"/>
    <w:rsid w:val="007104DC"/>
    <w:rsid w:val="00710540"/>
    <w:rsid w:val="00710D67"/>
    <w:rsid w:val="00710DE2"/>
    <w:rsid w:val="00710ECC"/>
    <w:rsid w:val="00710FC7"/>
    <w:rsid w:val="00711ACF"/>
    <w:rsid w:val="00712626"/>
    <w:rsid w:val="00712E03"/>
    <w:rsid w:val="00714BFF"/>
    <w:rsid w:val="00715606"/>
    <w:rsid w:val="00716A89"/>
    <w:rsid w:val="00716DE3"/>
    <w:rsid w:val="00717B82"/>
    <w:rsid w:val="007204D2"/>
    <w:rsid w:val="00720AB9"/>
    <w:rsid w:val="0072116D"/>
    <w:rsid w:val="00721A27"/>
    <w:rsid w:val="007229EF"/>
    <w:rsid w:val="007242BC"/>
    <w:rsid w:val="00724FA8"/>
    <w:rsid w:val="007253B0"/>
    <w:rsid w:val="00725828"/>
    <w:rsid w:val="00726052"/>
    <w:rsid w:val="0072667D"/>
    <w:rsid w:val="00726754"/>
    <w:rsid w:val="0072677B"/>
    <w:rsid w:val="00726944"/>
    <w:rsid w:val="00727F6B"/>
    <w:rsid w:val="00730FBC"/>
    <w:rsid w:val="0073150B"/>
    <w:rsid w:val="00732492"/>
    <w:rsid w:val="007324BC"/>
    <w:rsid w:val="007330D2"/>
    <w:rsid w:val="00734A9D"/>
    <w:rsid w:val="00734B95"/>
    <w:rsid w:val="00736301"/>
    <w:rsid w:val="00736DDE"/>
    <w:rsid w:val="00737552"/>
    <w:rsid w:val="007423BF"/>
    <w:rsid w:val="007447AB"/>
    <w:rsid w:val="00744BB3"/>
    <w:rsid w:val="00745159"/>
    <w:rsid w:val="0074589C"/>
    <w:rsid w:val="007465C3"/>
    <w:rsid w:val="00746FDC"/>
    <w:rsid w:val="00747161"/>
    <w:rsid w:val="0074732E"/>
    <w:rsid w:val="00752187"/>
    <w:rsid w:val="00752398"/>
    <w:rsid w:val="00752F7C"/>
    <w:rsid w:val="00753035"/>
    <w:rsid w:val="007534BA"/>
    <w:rsid w:val="007535F7"/>
    <w:rsid w:val="007537ED"/>
    <w:rsid w:val="00753BB7"/>
    <w:rsid w:val="00754184"/>
    <w:rsid w:val="007541EE"/>
    <w:rsid w:val="007555EE"/>
    <w:rsid w:val="00755A9C"/>
    <w:rsid w:val="00755D07"/>
    <w:rsid w:val="00755D79"/>
    <w:rsid w:val="00756688"/>
    <w:rsid w:val="007566B5"/>
    <w:rsid w:val="007569C1"/>
    <w:rsid w:val="00756AEE"/>
    <w:rsid w:val="00757946"/>
    <w:rsid w:val="007579DE"/>
    <w:rsid w:val="007606AD"/>
    <w:rsid w:val="0076150C"/>
    <w:rsid w:val="00761A3A"/>
    <w:rsid w:val="00762738"/>
    <w:rsid w:val="00762A14"/>
    <w:rsid w:val="00762D51"/>
    <w:rsid w:val="007630DD"/>
    <w:rsid w:val="007641C7"/>
    <w:rsid w:val="00764E05"/>
    <w:rsid w:val="00765F8F"/>
    <w:rsid w:val="00766A9A"/>
    <w:rsid w:val="00767236"/>
    <w:rsid w:val="0076767C"/>
    <w:rsid w:val="00767A6C"/>
    <w:rsid w:val="00767D83"/>
    <w:rsid w:val="0077094E"/>
    <w:rsid w:val="00770A9D"/>
    <w:rsid w:val="00771535"/>
    <w:rsid w:val="00771722"/>
    <w:rsid w:val="00771EF3"/>
    <w:rsid w:val="007727F9"/>
    <w:rsid w:val="00772DF0"/>
    <w:rsid w:val="00774B7C"/>
    <w:rsid w:val="00774C8B"/>
    <w:rsid w:val="00775714"/>
    <w:rsid w:val="007758E8"/>
    <w:rsid w:val="0077671B"/>
    <w:rsid w:val="007770E9"/>
    <w:rsid w:val="007771EE"/>
    <w:rsid w:val="0077789A"/>
    <w:rsid w:val="0078020C"/>
    <w:rsid w:val="00780610"/>
    <w:rsid w:val="00780AAD"/>
    <w:rsid w:val="00780B29"/>
    <w:rsid w:val="007815AD"/>
    <w:rsid w:val="00782345"/>
    <w:rsid w:val="00782360"/>
    <w:rsid w:val="0078276F"/>
    <w:rsid w:val="0078285A"/>
    <w:rsid w:val="00783301"/>
    <w:rsid w:val="0078331B"/>
    <w:rsid w:val="00783814"/>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476F"/>
    <w:rsid w:val="0079485A"/>
    <w:rsid w:val="007949EC"/>
    <w:rsid w:val="00794AF2"/>
    <w:rsid w:val="007958FA"/>
    <w:rsid w:val="00795BE0"/>
    <w:rsid w:val="00797D51"/>
    <w:rsid w:val="007A0275"/>
    <w:rsid w:val="007A0309"/>
    <w:rsid w:val="007A0D53"/>
    <w:rsid w:val="007A25FC"/>
    <w:rsid w:val="007A38F0"/>
    <w:rsid w:val="007A3E39"/>
    <w:rsid w:val="007A47CB"/>
    <w:rsid w:val="007A4EF0"/>
    <w:rsid w:val="007A5E1A"/>
    <w:rsid w:val="007A68E6"/>
    <w:rsid w:val="007A696C"/>
    <w:rsid w:val="007B0002"/>
    <w:rsid w:val="007B01DE"/>
    <w:rsid w:val="007B0503"/>
    <w:rsid w:val="007B1A78"/>
    <w:rsid w:val="007B1B6A"/>
    <w:rsid w:val="007B2173"/>
    <w:rsid w:val="007B23A6"/>
    <w:rsid w:val="007B3822"/>
    <w:rsid w:val="007B40B7"/>
    <w:rsid w:val="007B4478"/>
    <w:rsid w:val="007B48C4"/>
    <w:rsid w:val="007B512A"/>
    <w:rsid w:val="007B537A"/>
    <w:rsid w:val="007B55D3"/>
    <w:rsid w:val="007B6F8F"/>
    <w:rsid w:val="007B7846"/>
    <w:rsid w:val="007B7C69"/>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6450"/>
    <w:rsid w:val="007C6C06"/>
    <w:rsid w:val="007C7935"/>
    <w:rsid w:val="007C7C0F"/>
    <w:rsid w:val="007C7FEF"/>
    <w:rsid w:val="007D035D"/>
    <w:rsid w:val="007D0813"/>
    <w:rsid w:val="007D0B03"/>
    <w:rsid w:val="007D0D92"/>
    <w:rsid w:val="007D1512"/>
    <w:rsid w:val="007D1968"/>
    <w:rsid w:val="007D2CF8"/>
    <w:rsid w:val="007D3CE5"/>
    <w:rsid w:val="007D3D08"/>
    <w:rsid w:val="007D465D"/>
    <w:rsid w:val="007D4780"/>
    <w:rsid w:val="007D4A3C"/>
    <w:rsid w:val="007D73CF"/>
    <w:rsid w:val="007E014D"/>
    <w:rsid w:val="007E31C1"/>
    <w:rsid w:val="007E38F2"/>
    <w:rsid w:val="007E3AEE"/>
    <w:rsid w:val="007E3FE6"/>
    <w:rsid w:val="007E4333"/>
    <w:rsid w:val="007E45AD"/>
    <w:rsid w:val="007E460A"/>
    <w:rsid w:val="007E5469"/>
    <w:rsid w:val="007E605B"/>
    <w:rsid w:val="007E78D9"/>
    <w:rsid w:val="007F08BE"/>
    <w:rsid w:val="007F08F9"/>
    <w:rsid w:val="007F0BCD"/>
    <w:rsid w:val="007F1260"/>
    <w:rsid w:val="007F184A"/>
    <w:rsid w:val="007F1AD4"/>
    <w:rsid w:val="007F220A"/>
    <w:rsid w:val="007F2991"/>
    <w:rsid w:val="007F38D8"/>
    <w:rsid w:val="007F5181"/>
    <w:rsid w:val="007F5776"/>
    <w:rsid w:val="007F57D7"/>
    <w:rsid w:val="007F5A6A"/>
    <w:rsid w:val="007F5FF4"/>
    <w:rsid w:val="007F61C0"/>
    <w:rsid w:val="007F622E"/>
    <w:rsid w:val="007F71F4"/>
    <w:rsid w:val="0080074F"/>
    <w:rsid w:val="00800F2A"/>
    <w:rsid w:val="00801587"/>
    <w:rsid w:val="00802345"/>
    <w:rsid w:val="00803868"/>
    <w:rsid w:val="00803F61"/>
    <w:rsid w:val="008042B5"/>
    <w:rsid w:val="0080535E"/>
    <w:rsid w:val="0080575D"/>
    <w:rsid w:val="008068E8"/>
    <w:rsid w:val="00807901"/>
    <w:rsid w:val="0081079E"/>
    <w:rsid w:val="00812140"/>
    <w:rsid w:val="008121CF"/>
    <w:rsid w:val="00812736"/>
    <w:rsid w:val="00813840"/>
    <w:rsid w:val="00813A37"/>
    <w:rsid w:val="00813C01"/>
    <w:rsid w:val="00813F13"/>
    <w:rsid w:val="00813F40"/>
    <w:rsid w:val="00814A1D"/>
    <w:rsid w:val="00815023"/>
    <w:rsid w:val="008150C3"/>
    <w:rsid w:val="00815C44"/>
    <w:rsid w:val="008164E1"/>
    <w:rsid w:val="00816BC0"/>
    <w:rsid w:val="008170A4"/>
    <w:rsid w:val="00817195"/>
    <w:rsid w:val="008174DC"/>
    <w:rsid w:val="00817AC2"/>
    <w:rsid w:val="00817B5F"/>
    <w:rsid w:val="00817ED9"/>
    <w:rsid w:val="008205B7"/>
    <w:rsid w:val="008211E0"/>
    <w:rsid w:val="00821510"/>
    <w:rsid w:val="008216ED"/>
    <w:rsid w:val="0082192F"/>
    <w:rsid w:val="00822188"/>
    <w:rsid w:val="00822DC3"/>
    <w:rsid w:val="008245EF"/>
    <w:rsid w:val="0082495E"/>
    <w:rsid w:val="00825B11"/>
    <w:rsid w:val="0082636F"/>
    <w:rsid w:val="0082710A"/>
    <w:rsid w:val="00827129"/>
    <w:rsid w:val="00827208"/>
    <w:rsid w:val="00827873"/>
    <w:rsid w:val="00827B02"/>
    <w:rsid w:val="00831C84"/>
    <w:rsid w:val="00832006"/>
    <w:rsid w:val="00833478"/>
    <w:rsid w:val="00833B56"/>
    <w:rsid w:val="00833D05"/>
    <w:rsid w:val="00833E2E"/>
    <w:rsid w:val="00834319"/>
    <w:rsid w:val="008353F0"/>
    <w:rsid w:val="00835717"/>
    <w:rsid w:val="00835998"/>
    <w:rsid w:val="008359BD"/>
    <w:rsid w:val="00835CC5"/>
    <w:rsid w:val="00835F54"/>
    <w:rsid w:val="00836C59"/>
    <w:rsid w:val="008374D2"/>
    <w:rsid w:val="0083779F"/>
    <w:rsid w:val="00837A1E"/>
    <w:rsid w:val="00837EEF"/>
    <w:rsid w:val="00840107"/>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24F0"/>
    <w:rsid w:val="008525FB"/>
    <w:rsid w:val="00852660"/>
    <w:rsid w:val="00852F5D"/>
    <w:rsid w:val="00853324"/>
    <w:rsid w:val="00854089"/>
    <w:rsid w:val="00854D15"/>
    <w:rsid w:val="00855AFB"/>
    <w:rsid w:val="008564C2"/>
    <w:rsid w:val="00856E06"/>
    <w:rsid w:val="0085755E"/>
    <w:rsid w:val="00857899"/>
    <w:rsid w:val="008602EE"/>
    <w:rsid w:val="00861382"/>
    <w:rsid w:val="00861A79"/>
    <w:rsid w:val="00862461"/>
    <w:rsid w:val="008646D8"/>
    <w:rsid w:val="00864C20"/>
    <w:rsid w:val="00865F2C"/>
    <w:rsid w:val="00866954"/>
    <w:rsid w:val="00866E4F"/>
    <w:rsid w:val="0086779A"/>
    <w:rsid w:val="00867CD5"/>
    <w:rsid w:val="00867F70"/>
    <w:rsid w:val="00870330"/>
    <w:rsid w:val="008710AC"/>
    <w:rsid w:val="008722C0"/>
    <w:rsid w:val="008728C7"/>
    <w:rsid w:val="0087305D"/>
    <w:rsid w:val="008733CD"/>
    <w:rsid w:val="00873527"/>
    <w:rsid w:val="00873ACE"/>
    <w:rsid w:val="00873F1E"/>
    <w:rsid w:val="00873F8F"/>
    <w:rsid w:val="00874077"/>
    <w:rsid w:val="008747BD"/>
    <w:rsid w:val="00874833"/>
    <w:rsid w:val="00874A14"/>
    <w:rsid w:val="008765A3"/>
    <w:rsid w:val="00876684"/>
    <w:rsid w:val="00876786"/>
    <w:rsid w:val="008771D9"/>
    <w:rsid w:val="00877A2D"/>
    <w:rsid w:val="00877C61"/>
    <w:rsid w:val="0088025F"/>
    <w:rsid w:val="00880485"/>
    <w:rsid w:val="00881332"/>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913B5"/>
    <w:rsid w:val="008919EC"/>
    <w:rsid w:val="008923F4"/>
    <w:rsid w:val="00892413"/>
    <w:rsid w:val="00892953"/>
    <w:rsid w:val="00893135"/>
    <w:rsid w:val="008933EE"/>
    <w:rsid w:val="008949C5"/>
    <w:rsid w:val="00894D9C"/>
    <w:rsid w:val="008959BC"/>
    <w:rsid w:val="008961DD"/>
    <w:rsid w:val="008966E3"/>
    <w:rsid w:val="0089797A"/>
    <w:rsid w:val="00897D74"/>
    <w:rsid w:val="008A0943"/>
    <w:rsid w:val="008A241E"/>
    <w:rsid w:val="008A26DA"/>
    <w:rsid w:val="008A354F"/>
    <w:rsid w:val="008A554A"/>
    <w:rsid w:val="008A61A3"/>
    <w:rsid w:val="008A70E4"/>
    <w:rsid w:val="008B05EC"/>
    <w:rsid w:val="008B077A"/>
    <w:rsid w:val="008B0D5B"/>
    <w:rsid w:val="008B1984"/>
    <w:rsid w:val="008B251A"/>
    <w:rsid w:val="008B392E"/>
    <w:rsid w:val="008B3F51"/>
    <w:rsid w:val="008B4922"/>
    <w:rsid w:val="008B511F"/>
    <w:rsid w:val="008B5316"/>
    <w:rsid w:val="008B5F54"/>
    <w:rsid w:val="008B6D0E"/>
    <w:rsid w:val="008B7479"/>
    <w:rsid w:val="008B7C0D"/>
    <w:rsid w:val="008C0970"/>
    <w:rsid w:val="008C164F"/>
    <w:rsid w:val="008C1927"/>
    <w:rsid w:val="008C2904"/>
    <w:rsid w:val="008C51E9"/>
    <w:rsid w:val="008C606A"/>
    <w:rsid w:val="008C6CCE"/>
    <w:rsid w:val="008C6D5F"/>
    <w:rsid w:val="008C7123"/>
    <w:rsid w:val="008C7276"/>
    <w:rsid w:val="008C7567"/>
    <w:rsid w:val="008C76BD"/>
    <w:rsid w:val="008D0218"/>
    <w:rsid w:val="008D0816"/>
    <w:rsid w:val="008D13EC"/>
    <w:rsid w:val="008D1AFF"/>
    <w:rsid w:val="008D2C6F"/>
    <w:rsid w:val="008D2E88"/>
    <w:rsid w:val="008D2F47"/>
    <w:rsid w:val="008D36F6"/>
    <w:rsid w:val="008D388F"/>
    <w:rsid w:val="008D391F"/>
    <w:rsid w:val="008D3AAC"/>
    <w:rsid w:val="008D4224"/>
    <w:rsid w:val="008D4311"/>
    <w:rsid w:val="008D4C6E"/>
    <w:rsid w:val="008D54A8"/>
    <w:rsid w:val="008D55B2"/>
    <w:rsid w:val="008D7820"/>
    <w:rsid w:val="008D7FFB"/>
    <w:rsid w:val="008E0250"/>
    <w:rsid w:val="008E0AB5"/>
    <w:rsid w:val="008E2EF9"/>
    <w:rsid w:val="008E4379"/>
    <w:rsid w:val="008E4772"/>
    <w:rsid w:val="008E6CFC"/>
    <w:rsid w:val="008E6E2F"/>
    <w:rsid w:val="008E702B"/>
    <w:rsid w:val="008F1154"/>
    <w:rsid w:val="008F1584"/>
    <w:rsid w:val="008F2C4A"/>
    <w:rsid w:val="008F3FA0"/>
    <w:rsid w:val="008F52DC"/>
    <w:rsid w:val="008F5E6D"/>
    <w:rsid w:val="008F645A"/>
    <w:rsid w:val="008F686C"/>
    <w:rsid w:val="008F6E90"/>
    <w:rsid w:val="008F720E"/>
    <w:rsid w:val="008F7403"/>
    <w:rsid w:val="008F7BAE"/>
    <w:rsid w:val="00901595"/>
    <w:rsid w:val="00902194"/>
    <w:rsid w:val="0090230C"/>
    <w:rsid w:val="00902F87"/>
    <w:rsid w:val="00903821"/>
    <w:rsid w:val="00903912"/>
    <w:rsid w:val="00903A76"/>
    <w:rsid w:val="009044FD"/>
    <w:rsid w:val="00905858"/>
    <w:rsid w:val="00905D5C"/>
    <w:rsid w:val="00906DAF"/>
    <w:rsid w:val="00910A71"/>
    <w:rsid w:val="0091135F"/>
    <w:rsid w:val="009118BC"/>
    <w:rsid w:val="00912186"/>
    <w:rsid w:val="0091321A"/>
    <w:rsid w:val="0091364E"/>
    <w:rsid w:val="009158E7"/>
    <w:rsid w:val="0091680F"/>
    <w:rsid w:val="00920279"/>
    <w:rsid w:val="00920520"/>
    <w:rsid w:val="00920642"/>
    <w:rsid w:val="00920ECD"/>
    <w:rsid w:val="00923143"/>
    <w:rsid w:val="00923154"/>
    <w:rsid w:val="009232C8"/>
    <w:rsid w:val="009238DF"/>
    <w:rsid w:val="00923AEA"/>
    <w:rsid w:val="00923F7E"/>
    <w:rsid w:val="009258AB"/>
    <w:rsid w:val="00926ED5"/>
    <w:rsid w:val="0092778C"/>
    <w:rsid w:val="00931567"/>
    <w:rsid w:val="00931A13"/>
    <w:rsid w:val="00931A66"/>
    <w:rsid w:val="00932831"/>
    <w:rsid w:val="009333FC"/>
    <w:rsid w:val="00934582"/>
    <w:rsid w:val="00934604"/>
    <w:rsid w:val="009354F9"/>
    <w:rsid w:val="0093611D"/>
    <w:rsid w:val="00936722"/>
    <w:rsid w:val="0093715B"/>
    <w:rsid w:val="00937418"/>
    <w:rsid w:val="009405D9"/>
    <w:rsid w:val="009408DB"/>
    <w:rsid w:val="00941B9E"/>
    <w:rsid w:val="0094239C"/>
    <w:rsid w:val="009425BF"/>
    <w:rsid w:val="00942ADB"/>
    <w:rsid w:val="0094377F"/>
    <w:rsid w:val="00943DD6"/>
    <w:rsid w:val="00943F16"/>
    <w:rsid w:val="00944319"/>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373B"/>
    <w:rsid w:val="0095436E"/>
    <w:rsid w:val="0095585E"/>
    <w:rsid w:val="009563A3"/>
    <w:rsid w:val="00956630"/>
    <w:rsid w:val="00960C1A"/>
    <w:rsid w:val="00960CD4"/>
    <w:rsid w:val="00960F73"/>
    <w:rsid w:val="00962986"/>
    <w:rsid w:val="009631FC"/>
    <w:rsid w:val="00963A9D"/>
    <w:rsid w:val="009643A2"/>
    <w:rsid w:val="00964EB9"/>
    <w:rsid w:val="009656C2"/>
    <w:rsid w:val="009670DA"/>
    <w:rsid w:val="00967632"/>
    <w:rsid w:val="009711F5"/>
    <w:rsid w:val="0097180E"/>
    <w:rsid w:val="00972289"/>
    <w:rsid w:val="009732E1"/>
    <w:rsid w:val="00974B0E"/>
    <w:rsid w:val="00975666"/>
    <w:rsid w:val="009757FB"/>
    <w:rsid w:val="0097605C"/>
    <w:rsid w:val="00977424"/>
    <w:rsid w:val="00977EE5"/>
    <w:rsid w:val="009805EB"/>
    <w:rsid w:val="00980D9D"/>
    <w:rsid w:val="00981074"/>
    <w:rsid w:val="0098149C"/>
    <w:rsid w:val="00981C4E"/>
    <w:rsid w:val="00981D12"/>
    <w:rsid w:val="009828BE"/>
    <w:rsid w:val="00982C3C"/>
    <w:rsid w:val="0098319E"/>
    <w:rsid w:val="00983334"/>
    <w:rsid w:val="009835A5"/>
    <w:rsid w:val="00983C6F"/>
    <w:rsid w:val="0098538E"/>
    <w:rsid w:val="00985ACE"/>
    <w:rsid w:val="0098647B"/>
    <w:rsid w:val="009875AE"/>
    <w:rsid w:val="00987644"/>
    <w:rsid w:val="00990080"/>
    <w:rsid w:val="009925E8"/>
    <w:rsid w:val="00992D6C"/>
    <w:rsid w:val="009942D1"/>
    <w:rsid w:val="00994A2F"/>
    <w:rsid w:val="00995234"/>
    <w:rsid w:val="0099588B"/>
    <w:rsid w:val="00995B37"/>
    <w:rsid w:val="00995B3E"/>
    <w:rsid w:val="00995F6E"/>
    <w:rsid w:val="00996C43"/>
    <w:rsid w:val="00997338"/>
    <w:rsid w:val="009A1830"/>
    <w:rsid w:val="009A1C2C"/>
    <w:rsid w:val="009A3230"/>
    <w:rsid w:val="009A37B3"/>
    <w:rsid w:val="009A3832"/>
    <w:rsid w:val="009A3B8A"/>
    <w:rsid w:val="009A3F64"/>
    <w:rsid w:val="009A40F9"/>
    <w:rsid w:val="009A413C"/>
    <w:rsid w:val="009A4AB5"/>
    <w:rsid w:val="009A6082"/>
    <w:rsid w:val="009A6609"/>
    <w:rsid w:val="009A6AA8"/>
    <w:rsid w:val="009A7341"/>
    <w:rsid w:val="009A7A47"/>
    <w:rsid w:val="009A7BFF"/>
    <w:rsid w:val="009B1C6E"/>
    <w:rsid w:val="009B243B"/>
    <w:rsid w:val="009B262A"/>
    <w:rsid w:val="009B2692"/>
    <w:rsid w:val="009B29D5"/>
    <w:rsid w:val="009B2C5B"/>
    <w:rsid w:val="009B36A1"/>
    <w:rsid w:val="009B4359"/>
    <w:rsid w:val="009B4566"/>
    <w:rsid w:val="009B4EA0"/>
    <w:rsid w:val="009B5DA8"/>
    <w:rsid w:val="009B6647"/>
    <w:rsid w:val="009B72F9"/>
    <w:rsid w:val="009C0131"/>
    <w:rsid w:val="009C054C"/>
    <w:rsid w:val="009C091F"/>
    <w:rsid w:val="009C26C5"/>
    <w:rsid w:val="009C2F80"/>
    <w:rsid w:val="009C347A"/>
    <w:rsid w:val="009C3803"/>
    <w:rsid w:val="009C3E0C"/>
    <w:rsid w:val="009C431E"/>
    <w:rsid w:val="009C4A16"/>
    <w:rsid w:val="009C4A98"/>
    <w:rsid w:val="009C4F6F"/>
    <w:rsid w:val="009C570A"/>
    <w:rsid w:val="009C5C2E"/>
    <w:rsid w:val="009C6612"/>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300"/>
    <w:rsid w:val="009D5485"/>
    <w:rsid w:val="009D5C4C"/>
    <w:rsid w:val="009D5D65"/>
    <w:rsid w:val="009E0521"/>
    <w:rsid w:val="009E0DE9"/>
    <w:rsid w:val="009E122A"/>
    <w:rsid w:val="009E2494"/>
    <w:rsid w:val="009E2F30"/>
    <w:rsid w:val="009E4743"/>
    <w:rsid w:val="009E49A5"/>
    <w:rsid w:val="009E587C"/>
    <w:rsid w:val="009E5A83"/>
    <w:rsid w:val="009E5B35"/>
    <w:rsid w:val="009E6220"/>
    <w:rsid w:val="009E724B"/>
    <w:rsid w:val="009E7BF5"/>
    <w:rsid w:val="009E7D09"/>
    <w:rsid w:val="009F0C8C"/>
    <w:rsid w:val="009F1082"/>
    <w:rsid w:val="009F25A4"/>
    <w:rsid w:val="009F2955"/>
    <w:rsid w:val="009F2A15"/>
    <w:rsid w:val="009F396A"/>
    <w:rsid w:val="009F4744"/>
    <w:rsid w:val="009F521E"/>
    <w:rsid w:val="009F542D"/>
    <w:rsid w:val="009F59D5"/>
    <w:rsid w:val="009F6771"/>
    <w:rsid w:val="009F6841"/>
    <w:rsid w:val="009F709A"/>
    <w:rsid w:val="009F7208"/>
    <w:rsid w:val="00A003C6"/>
    <w:rsid w:val="00A0065B"/>
    <w:rsid w:val="00A00825"/>
    <w:rsid w:val="00A00C25"/>
    <w:rsid w:val="00A00F3A"/>
    <w:rsid w:val="00A01233"/>
    <w:rsid w:val="00A01896"/>
    <w:rsid w:val="00A01977"/>
    <w:rsid w:val="00A01AC1"/>
    <w:rsid w:val="00A020C8"/>
    <w:rsid w:val="00A025FA"/>
    <w:rsid w:val="00A02E2F"/>
    <w:rsid w:val="00A03A24"/>
    <w:rsid w:val="00A03CC8"/>
    <w:rsid w:val="00A04600"/>
    <w:rsid w:val="00A0513C"/>
    <w:rsid w:val="00A065B8"/>
    <w:rsid w:val="00A06AFF"/>
    <w:rsid w:val="00A06BC1"/>
    <w:rsid w:val="00A076B9"/>
    <w:rsid w:val="00A07D91"/>
    <w:rsid w:val="00A105A8"/>
    <w:rsid w:val="00A10F52"/>
    <w:rsid w:val="00A11043"/>
    <w:rsid w:val="00A112A3"/>
    <w:rsid w:val="00A11574"/>
    <w:rsid w:val="00A12004"/>
    <w:rsid w:val="00A129DA"/>
    <w:rsid w:val="00A1340C"/>
    <w:rsid w:val="00A13AFB"/>
    <w:rsid w:val="00A14045"/>
    <w:rsid w:val="00A1463D"/>
    <w:rsid w:val="00A15BEC"/>
    <w:rsid w:val="00A1631B"/>
    <w:rsid w:val="00A1642A"/>
    <w:rsid w:val="00A174CD"/>
    <w:rsid w:val="00A17525"/>
    <w:rsid w:val="00A2134C"/>
    <w:rsid w:val="00A227B3"/>
    <w:rsid w:val="00A228FC"/>
    <w:rsid w:val="00A233B9"/>
    <w:rsid w:val="00A23967"/>
    <w:rsid w:val="00A23B79"/>
    <w:rsid w:val="00A23C0A"/>
    <w:rsid w:val="00A23EA2"/>
    <w:rsid w:val="00A248EA"/>
    <w:rsid w:val="00A25414"/>
    <w:rsid w:val="00A25A55"/>
    <w:rsid w:val="00A25C96"/>
    <w:rsid w:val="00A26CAD"/>
    <w:rsid w:val="00A26D9F"/>
    <w:rsid w:val="00A274A8"/>
    <w:rsid w:val="00A31293"/>
    <w:rsid w:val="00A3178C"/>
    <w:rsid w:val="00A31C8F"/>
    <w:rsid w:val="00A32E7F"/>
    <w:rsid w:val="00A3314F"/>
    <w:rsid w:val="00A33A45"/>
    <w:rsid w:val="00A3402B"/>
    <w:rsid w:val="00A340A5"/>
    <w:rsid w:val="00A3542A"/>
    <w:rsid w:val="00A4029D"/>
    <w:rsid w:val="00A40423"/>
    <w:rsid w:val="00A4069A"/>
    <w:rsid w:val="00A41248"/>
    <w:rsid w:val="00A41BB8"/>
    <w:rsid w:val="00A42BD9"/>
    <w:rsid w:val="00A42FA5"/>
    <w:rsid w:val="00A43821"/>
    <w:rsid w:val="00A43AD8"/>
    <w:rsid w:val="00A44477"/>
    <w:rsid w:val="00A4474D"/>
    <w:rsid w:val="00A44B89"/>
    <w:rsid w:val="00A44DB8"/>
    <w:rsid w:val="00A44E6D"/>
    <w:rsid w:val="00A450B9"/>
    <w:rsid w:val="00A462CB"/>
    <w:rsid w:val="00A466C2"/>
    <w:rsid w:val="00A46C49"/>
    <w:rsid w:val="00A47AC9"/>
    <w:rsid w:val="00A47E70"/>
    <w:rsid w:val="00A5047F"/>
    <w:rsid w:val="00A50A99"/>
    <w:rsid w:val="00A51152"/>
    <w:rsid w:val="00A51491"/>
    <w:rsid w:val="00A516CB"/>
    <w:rsid w:val="00A51DB5"/>
    <w:rsid w:val="00A51F1F"/>
    <w:rsid w:val="00A52558"/>
    <w:rsid w:val="00A52B23"/>
    <w:rsid w:val="00A533BD"/>
    <w:rsid w:val="00A53B01"/>
    <w:rsid w:val="00A53BFA"/>
    <w:rsid w:val="00A5446B"/>
    <w:rsid w:val="00A5469D"/>
    <w:rsid w:val="00A54D8A"/>
    <w:rsid w:val="00A55D76"/>
    <w:rsid w:val="00A56C8E"/>
    <w:rsid w:val="00A57210"/>
    <w:rsid w:val="00A61CB6"/>
    <w:rsid w:val="00A63F6F"/>
    <w:rsid w:val="00A6430F"/>
    <w:rsid w:val="00A64847"/>
    <w:rsid w:val="00A648C7"/>
    <w:rsid w:val="00A65681"/>
    <w:rsid w:val="00A65B59"/>
    <w:rsid w:val="00A65E37"/>
    <w:rsid w:val="00A6652A"/>
    <w:rsid w:val="00A67960"/>
    <w:rsid w:val="00A70954"/>
    <w:rsid w:val="00A71708"/>
    <w:rsid w:val="00A71E73"/>
    <w:rsid w:val="00A7252D"/>
    <w:rsid w:val="00A7393C"/>
    <w:rsid w:val="00A74404"/>
    <w:rsid w:val="00A75378"/>
    <w:rsid w:val="00A76AC9"/>
    <w:rsid w:val="00A7707F"/>
    <w:rsid w:val="00A774C5"/>
    <w:rsid w:val="00A77C98"/>
    <w:rsid w:val="00A80A5D"/>
    <w:rsid w:val="00A81313"/>
    <w:rsid w:val="00A81D88"/>
    <w:rsid w:val="00A82088"/>
    <w:rsid w:val="00A832F8"/>
    <w:rsid w:val="00A839F4"/>
    <w:rsid w:val="00A844D1"/>
    <w:rsid w:val="00A84677"/>
    <w:rsid w:val="00A85CBC"/>
    <w:rsid w:val="00A85DAB"/>
    <w:rsid w:val="00A8672D"/>
    <w:rsid w:val="00A86F6F"/>
    <w:rsid w:val="00A8739E"/>
    <w:rsid w:val="00A916B8"/>
    <w:rsid w:val="00A91746"/>
    <w:rsid w:val="00A91BE7"/>
    <w:rsid w:val="00A91C56"/>
    <w:rsid w:val="00A91EA5"/>
    <w:rsid w:val="00A93D61"/>
    <w:rsid w:val="00A93EFB"/>
    <w:rsid w:val="00A95D03"/>
    <w:rsid w:val="00A96A3D"/>
    <w:rsid w:val="00A96F61"/>
    <w:rsid w:val="00A971E5"/>
    <w:rsid w:val="00A9792B"/>
    <w:rsid w:val="00A97E57"/>
    <w:rsid w:val="00A97E80"/>
    <w:rsid w:val="00AA0FCA"/>
    <w:rsid w:val="00AA1AB3"/>
    <w:rsid w:val="00AA1E4F"/>
    <w:rsid w:val="00AA2258"/>
    <w:rsid w:val="00AA34AB"/>
    <w:rsid w:val="00AA48F5"/>
    <w:rsid w:val="00AA4B26"/>
    <w:rsid w:val="00AA4C43"/>
    <w:rsid w:val="00AA522F"/>
    <w:rsid w:val="00AA539B"/>
    <w:rsid w:val="00AA53AD"/>
    <w:rsid w:val="00AA5A83"/>
    <w:rsid w:val="00AA62F3"/>
    <w:rsid w:val="00AA7876"/>
    <w:rsid w:val="00AB08E1"/>
    <w:rsid w:val="00AB0B0B"/>
    <w:rsid w:val="00AB15A9"/>
    <w:rsid w:val="00AB1AD8"/>
    <w:rsid w:val="00AB2A01"/>
    <w:rsid w:val="00AB2AEA"/>
    <w:rsid w:val="00AB2E13"/>
    <w:rsid w:val="00AB3913"/>
    <w:rsid w:val="00AB48A0"/>
    <w:rsid w:val="00AB4DC2"/>
    <w:rsid w:val="00AB4DE6"/>
    <w:rsid w:val="00AB55A4"/>
    <w:rsid w:val="00AB5CF8"/>
    <w:rsid w:val="00AB6B75"/>
    <w:rsid w:val="00AB7451"/>
    <w:rsid w:val="00AB75FC"/>
    <w:rsid w:val="00AC09B4"/>
    <w:rsid w:val="00AC0F76"/>
    <w:rsid w:val="00AC1D8A"/>
    <w:rsid w:val="00AC1FFE"/>
    <w:rsid w:val="00AC22A9"/>
    <w:rsid w:val="00AC388E"/>
    <w:rsid w:val="00AC45C1"/>
    <w:rsid w:val="00AC4C4A"/>
    <w:rsid w:val="00AC4FB4"/>
    <w:rsid w:val="00AC530D"/>
    <w:rsid w:val="00AC5D4D"/>
    <w:rsid w:val="00AC5FC6"/>
    <w:rsid w:val="00AC6352"/>
    <w:rsid w:val="00AC6441"/>
    <w:rsid w:val="00AC6E2B"/>
    <w:rsid w:val="00AC71B2"/>
    <w:rsid w:val="00AC7DF5"/>
    <w:rsid w:val="00AC7E37"/>
    <w:rsid w:val="00AD2796"/>
    <w:rsid w:val="00AD281E"/>
    <w:rsid w:val="00AD293D"/>
    <w:rsid w:val="00AD30D5"/>
    <w:rsid w:val="00AD3401"/>
    <w:rsid w:val="00AD3926"/>
    <w:rsid w:val="00AD3CC5"/>
    <w:rsid w:val="00AD428B"/>
    <w:rsid w:val="00AD4AA7"/>
    <w:rsid w:val="00AE0A08"/>
    <w:rsid w:val="00AE0B0C"/>
    <w:rsid w:val="00AE1462"/>
    <w:rsid w:val="00AE37AB"/>
    <w:rsid w:val="00AE37CD"/>
    <w:rsid w:val="00AE4850"/>
    <w:rsid w:val="00AE499F"/>
    <w:rsid w:val="00AE54B2"/>
    <w:rsid w:val="00AE5F9A"/>
    <w:rsid w:val="00AF00B7"/>
    <w:rsid w:val="00AF1458"/>
    <w:rsid w:val="00AF15AC"/>
    <w:rsid w:val="00AF16EF"/>
    <w:rsid w:val="00AF1A08"/>
    <w:rsid w:val="00AF2647"/>
    <w:rsid w:val="00AF2803"/>
    <w:rsid w:val="00AF3202"/>
    <w:rsid w:val="00AF39B0"/>
    <w:rsid w:val="00AF3EE9"/>
    <w:rsid w:val="00AF4EBF"/>
    <w:rsid w:val="00AF5296"/>
    <w:rsid w:val="00AF5D42"/>
    <w:rsid w:val="00AF5D47"/>
    <w:rsid w:val="00AF6266"/>
    <w:rsid w:val="00AF64CD"/>
    <w:rsid w:val="00AF6AB4"/>
    <w:rsid w:val="00AF6DA2"/>
    <w:rsid w:val="00B003A8"/>
    <w:rsid w:val="00B00CEC"/>
    <w:rsid w:val="00B00FB4"/>
    <w:rsid w:val="00B011B3"/>
    <w:rsid w:val="00B01A89"/>
    <w:rsid w:val="00B02CF8"/>
    <w:rsid w:val="00B03760"/>
    <w:rsid w:val="00B054E8"/>
    <w:rsid w:val="00B05AC9"/>
    <w:rsid w:val="00B05ACE"/>
    <w:rsid w:val="00B05BF0"/>
    <w:rsid w:val="00B064AC"/>
    <w:rsid w:val="00B06787"/>
    <w:rsid w:val="00B0678A"/>
    <w:rsid w:val="00B07091"/>
    <w:rsid w:val="00B10A14"/>
    <w:rsid w:val="00B110CA"/>
    <w:rsid w:val="00B124E9"/>
    <w:rsid w:val="00B12BD4"/>
    <w:rsid w:val="00B13F96"/>
    <w:rsid w:val="00B14C53"/>
    <w:rsid w:val="00B14FCC"/>
    <w:rsid w:val="00B151BA"/>
    <w:rsid w:val="00B1576D"/>
    <w:rsid w:val="00B1619C"/>
    <w:rsid w:val="00B17BDF"/>
    <w:rsid w:val="00B17DED"/>
    <w:rsid w:val="00B17FD1"/>
    <w:rsid w:val="00B20A75"/>
    <w:rsid w:val="00B2158C"/>
    <w:rsid w:val="00B22DDA"/>
    <w:rsid w:val="00B235F5"/>
    <w:rsid w:val="00B23697"/>
    <w:rsid w:val="00B240C7"/>
    <w:rsid w:val="00B2478E"/>
    <w:rsid w:val="00B250A4"/>
    <w:rsid w:val="00B254AD"/>
    <w:rsid w:val="00B258BB"/>
    <w:rsid w:val="00B25B10"/>
    <w:rsid w:val="00B25C36"/>
    <w:rsid w:val="00B25F8E"/>
    <w:rsid w:val="00B2609E"/>
    <w:rsid w:val="00B26281"/>
    <w:rsid w:val="00B262CC"/>
    <w:rsid w:val="00B266A0"/>
    <w:rsid w:val="00B266F9"/>
    <w:rsid w:val="00B27FA1"/>
    <w:rsid w:val="00B30336"/>
    <w:rsid w:val="00B32104"/>
    <w:rsid w:val="00B3301A"/>
    <w:rsid w:val="00B33C1C"/>
    <w:rsid w:val="00B34628"/>
    <w:rsid w:val="00B34A43"/>
    <w:rsid w:val="00B35273"/>
    <w:rsid w:val="00B357AF"/>
    <w:rsid w:val="00B35E73"/>
    <w:rsid w:val="00B36398"/>
    <w:rsid w:val="00B378EF"/>
    <w:rsid w:val="00B37EF5"/>
    <w:rsid w:val="00B40410"/>
    <w:rsid w:val="00B42594"/>
    <w:rsid w:val="00B42D55"/>
    <w:rsid w:val="00B433B3"/>
    <w:rsid w:val="00B434EA"/>
    <w:rsid w:val="00B447E9"/>
    <w:rsid w:val="00B46AEC"/>
    <w:rsid w:val="00B46CCB"/>
    <w:rsid w:val="00B472F0"/>
    <w:rsid w:val="00B47C82"/>
    <w:rsid w:val="00B50FEF"/>
    <w:rsid w:val="00B536F8"/>
    <w:rsid w:val="00B53C3F"/>
    <w:rsid w:val="00B53D73"/>
    <w:rsid w:val="00B53FA7"/>
    <w:rsid w:val="00B54905"/>
    <w:rsid w:val="00B5544A"/>
    <w:rsid w:val="00B555C8"/>
    <w:rsid w:val="00B56247"/>
    <w:rsid w:val="00B567C5"/>
    <w:rsid w:val="00B56CD8"/>
    <w:rsid w:val="00B56F59"/>
    <w:rsid w:val="00B57965"/>
    <w:rsid w:val="00B57B45"/>
    <w:rsid w:val="00B6021B"/>
    <w:rsid w:val="00B60897"/>
    <w:rsid w:val="00B611FC"/>
    <w:rsid w:val="00B6176B"/>
    <w:rsid w:val="00B6218C"/>
    <w:rsid w:val="00B62281"/>
    <w:rsid w:val="00B647DF"/>
    <w:rsid w:val="00B649DF"/>
    <w:rsid w:val="00B64F13"/>
    <w:rsid w:val="00B654DF"/>
    <w:rsid w:val="00B666FC"/>
    <w:rsid w:val="00B66AC2"/>
    <w:rsid w:val="00B66CD3"/>
    <w:rsid w:val="00B672E4"/>
    <w:rsid w:val="00B679D0"/>
    <w:rsid w:val="00B67E42"/>
    <w:rsid w:val="00B70AC2"/>
    <w:rsid w:val="00B70B96"/>
    <w:rsid w:val="00B70F1B"/>
    <w:rsid w:val="00B71CA5"/>
    <w:rsid w:val="00B72018"/>
    <w:rsid w:val="00B7399B"/>
    <w:rsid w:val="00B73CCD"/>
    <w:rsid w:val="00B76317"/>
    <w:rsid w:val="00B76F78"/>
    <w:rsid w:val="00B77226"/>
    <w:rsid w:val="00B7731F"/>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153B"/>
    <w:rsid w:val="00BA187A"/>
    <w:rsid w:val="00BA2AF5"/>
    <w:rsid w:val="00BA2DDB"/>
    <w:rsid w:val="00BA303C"/>
    <w:rsid w:val="00BA4F3A"/>
    <w:rsid w:val="00BA4F43"/>
    <w:rsid w:val="00BA52D9"/>
    <w:rsid w:val="00BA555C"/>
    <w:rsid w:val="00BA582E"/>
    <w:rsid w:val="00BA5C36"/>
    <w:rsid w:val="00BA7047"/>
    <w:rsid w:val="00BA7199"/>
    <w:rsid w:val="00BA7A89"/>
    <w:rsid w:val="00BB034A"/>
    <w:rsid w:val="00BB03AE"/>
    <w:rsid w:val="00BB0812"/>
    <w:rsid w:val="00BB09D7"/>
    <w:rsid w:val="00BB1647"/>
    <w:rsid w:val="00BB16ED"/>
    <w:rsid w:val="00BB1838"/>
    <w:rsid w:val="00BB37EA"/>
    <w:rsid w:val="00BB3EBC"/>
    <w:rsid w:val="00BB4F3B"/>
    <w:rsid w:val="00BB51C8"/>
    <w:rsid w:val="00BB52FF"/>
    <w:rsid w:val="00BB533D"/>
    <w:rsid w:val="00BB5DFC"/>
    <w:rsid w:val="00BB6920"/>
    <w:rsid w:val="00BB6A04"/>
    <w:rsid w:val="00BB750C"/>
    <w:rsid w:val="00BB760E"/>
    <w:rsid w:val="00BB781B"/>
    <w:rsid w:val="00BC0399"/>
    <w:rsid w:val="00BC0B78"/>
    <w:rsid w:val="00BC1A8E"/>
    <w:rsid w:val="00BC1B75"/>
    <w:rsid w:val="00BC1C78"/>
    <w:rsid w:val="00BC1C8F"/>
    <w:rsid w:val="00BC2177"/>
    <w:rsid w:val="00BC2B50"/>
    <w:rsid w:val="00BC2C4C"/>
    <w:rsid w:val="00BC38F6"/>
    <w:rsid w:val="00BC3A29"/>
    <w:rsid w:val="00BC3CAC"/>
    <w:rsid w:val="00BC523C"/>
    <w:rsid w:val="00BC5ECE"/>
    <w:rsid w:val="00BC6776"/>
    <w:rsid w:val="00BC6A3C"/>
    <w:rsid w:val="00BC7DBA"/>
    <w:rsid w:val="00BD1200"/>
    <w:rsid w:val="00BD1EF3"/>
    <w:rsid w:val="00BD279D"/>
    <w:rsid w:val="00BD27B4"/>
    <w:rsid w:val="00BD3806"/>
    <w:rsid w:val="00BD3E25"/>
    <w:rsid w:val="00BD5560"/>
    <w:rsid w:val="00BD660E"/>
    <w:rsid w:val="00BD7199"/>
    <w:rsid w:val="00BD7646"/>
    <w:rsid w:val="00BD78D9"/>
    <w:rsid w:val="00BD7E42"/>
    <w:rsid w:val="00BE0022"/>
    <w:rsid w:val="00BE105A"/>
    <w:rsid w:val="00BE1075"/>
    <w:rsid w:val="00BE318E"/>
    <w:rsid w:val="00BE39DB"/>
    <w:rsid w:val="00BE3CD5"/>
    <w:rsid w:val="00BE415E"/>
    <w:rsid w:val="00BE4167"/>
    <w:rsid w:val="00BE491E"/>
    <w:rsid w:val="00BE5286"/>
    <w:rsid w:val="00BE55C7"/>
    <w:rsid w:val="00BE5F0B"/>
    <w:rsid w:val="00BE6619"/>
    <w:rsid w:val="00BE7566"/>
    <w:rsid w:val="00BE75A3"/>
    <w:rsid w:val="00BE7A73"/>
    <w:rsid w:val="00BF234B"/>
    <w:rsid w:val="00BF40C0"/>
    <w:rsid w:val="00BF415B"/>
    <w:rsid w:val="00BF4EAA"/>
    <w:rsid w:val="00BF6510"/>
    <w:rsid w:val="00BF6740"/>
    <w:rsid w:val="00BF6F23"/>
    <w:rsid w:val="00BF703E"/>
    <w:rsid w:val="00BF70B5"/>
    <w:rsid w:val="00BF7671"/>
    <w:rsid w:val="00C01810"/>
    <w:rsid w:val="00C01951"/>
    <w:rsid w:val="00C01B10"/>
    <w:rsid w:val="00C020FB"/>
    <w:rsid w:val="00C029DE"/>
    <w:rsid w:val="00C041C3"/>
    <w:rsid w:val="00C04346"/>
    <w:rsid w:val="00C05204"/>
    <w:rsid w:val="00C0555A"/>
    <w:rsid w:val="00C058AD"/>
    <w:rsid w:val="00C05BE7"/>
    <w:rsid w:val="00C062BF"/>
    <w:rsid w:val="00C0630E"/>
    <w:rsid w:val="00C06751"/>
    <w:rsid w:val="00C07354"/>
    <w:rsid w:val="00C106C5"/>
    <w:rsid w:val="00C11241"/>
    <w:rsid w:val="00C11946"/>
    <w:rsid w:val="00C12354"/>
    <w:rsid w:val="00C12595"/>
    <w:rsid w:val="00C129D4"/>
    <w:rsid w:val="00C13B39"/>
    <w:rsid w:val="00C14112"/>
    <w:rsid w:val="00C148F9"/>
    <w:rsid w:val="00C14C81"/>
    <w:rsid w:val="00C14C9B"/>
    <w:rsid w:val="00C14E37"/>
    <w:rsid w:val="00C15397"/>
    <w:rsid w:val="00C1548D"/>
    <w:rsid w:val="00C157D2"/>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75F"/>
    <w:rsid w:val="00C30F67"/>
    <w:rsid w:val="00C31514"/>
    <w:rsid w:val="00C31AB9"/>
    <w:rsid w:val="00C329BB"/>
    <w:rsid w:val="00C33F07"/>
    <w:rsid w:val="00C35E2F"/>
    <w:rsid w:val="00C3620B"/>
    <w:rsid w:val="00C3715F"/>
    <w:rsid w:val="00C371AE"/>
    <w:rsid w:val="00C372DD"/>
    <w:rsid w:val="00C37474"/>
    <w:rsid w:val="00C4079D"/>
    <w:rsid w:val="00C40A7D"/>
    <w:rsid w:val="00C412E9"/>
    <w:rsid w:val="00C41C1F"/>
    <w:rsid w:val="00C41FAA"/>
    <w:rsid w:val="00C43149"/>
    <w:rsid w:val="00C460B7"/>
    <w:rsid w:val="00C463C0"/>
    <w:rsid w:val="00C467D3"/>
    <w:rsid w:val="00C46916"/>
    <w:rsid w:val="00C46EAF"/>
    <w:rsid w:val="00C47319"/>
    <w:rsid w:val="00C47ED8"/>
    <w:rsid w:val="00C47F6C"/>
    <w:rsid w:val="00C50420"/>
    <w:rsid w:val="00C51782"/>
    <w:rsid w:val="00C5246D"/>
    <w:rsid w:val="00C52884"/>
    <w:rsid w:val="00C52E8E"/>
    <w:rsid w:val="00C5321E"/>
    <w:rsid w:val="00C53B1F"/>
    <w:rsid w:val="00C54A69"/>
    <w:rsid w:val="00C558C5"/>
    <w:rsid w:val="00C5595F"/>
    <w:rsid w:val="00C572E6"/>
    <w:rsid w:val="00C5763F"/>
    <w:rsid w:val="00C606EE"/>
    <w:rsid w:val="00C616E5"/>
    <w:rsid w:val="00C61B70"/>
    <w:rsid w:val="00C62389"/>
    <w:rsid w:val="00C62EEC"/>
    <w:rsid w:val="00C633F1"/>
    <w:rsid w:val="00C63DC4"/>
    <w:rsid w:val="00C64A96"/>
    <w:rsid w:val="00C64EA5"/>
    <w:rsid w:val="00C65B5B"/>
    <w:rsid w:val="00C66CBA"/>
    <w:rsid w:val="00C70934"/>
    <w:rsid w:val="00C7235C"/>
    <w:rsid w:val="00C738BA"/>
    <w:rsid w:val="00C739BF"/>
    <w:rsid w:val="00C74154"/>
    <w:rsid w:val="00C74678"/>
    <w:rsid w:val="00C748C5"/>
    <w:rsid w:val="00C75770"/>
    <w:rsid w:val="00C76395"/>
    <w:rsid w:val="00C77C28"/>
    <w:rsid w:val="00C808C6"/>
    <w:rsid w:val="00C81C65"/>
    <w:rsid w:val="00C82FD5"/>
    <w:rsid w:val="00C8344B"/>
    <w:rsid w:val="00C83551"/>
    <w:rsid w:val="00C843B1"/>
    <w:rsid w:val="00C84708"/>
    <w:rsid w:val="00C849CE"/>
    <w:rsid w:val="00C84A27"/>
    <w:rsid w:val="00C8500F"/>
    <w:rsid w:val="00C8741D"/>
    <w:rsid w:val="00C87E66"/>
    <w:rsid w:val="00C87F07"/>
    <w:rsid w:val="00C87F19"/>
    <w:rsid w:val="00C902B3"/>
    <w:rsid w:val="00C906DB"/>
    <w:rsid w:val="00C90914"/>
    <w:rsid w:val="00C91610"/>
    <w:rsid w:val="00C9425B"/>
    <w:rsid w:val="00C95985"/>
    <w:rsid w:val="00C9685B"/>
    <w:rsid w:val="00C96E06"/>
    <w:rsid w:val="00C9761B"/>
    <w:rsid w:val="00C97877"/>
    <w:rsid w:val="00CA00BA"/>
    <w:rsid w:val="00CA017F"/>
    <w:rsid w:val="00CA1229"/>
    <w:rsid w:val="00CA1472"/>
    <w:rsid w:val="00CA2543"/>
    <w:rsid w:val="00CA25C3"/>
    <w:rsid w:val="00CA2614"/>
    <w:rsid w:val="00CA398E"/>
    <w:rsid w:val="00CA42E3"/>
    <w:rsid w:val="00CA551C"/>
    <w:rsid w:val="00CA562B"/>
    <w:rsid w:val="00CA608C"/>
    <w:rsid w:val="00CA638D"/>
    <w:rsid w:val="00CA7765"/>
    <w:rsid w:val="00CA784C"/>
    <w:rsid w:val="00CA79E6"/>
    <w:rsid w:val="00CB0FE1"/>
    <w:rsid w:val="00CB1138"/>
    <w:rsid w:val="00CB1BB7"/>
    <w:rsid w:val="00CB2B9F"/>
    <w:rsid w:val="00CB427D"/>
    <w:rsid w:val="00CB43DA"/>
    <w:rsid w:val="00CB4EE0"/>
    <w:rsid w:val="00CB56CB"/>
    <w:rsid w:val="00CB6175"/>
    <w:rsid w:val="00CB6C8F"/>
    <w:rsid w:val="00CB6F00"/>
    <w:rsid w:val="00CB7F4C"/>
    <w:rsid w:val="00CC00ED"/>
    <w:rsid w:val="00CC0244"/>
    <w:rsid w:val="00CC2CA8"/>
    <w:rsid w:val="00CC3660"/>
    <w:rsid w:val="00CC36E3"/>
    <w:rsid w:val="00CC3AE6"/>
    <w:rsid w:val="00CC5026"/>
    <w:rsid w:val="00CC57EA"/>
    <w:rsid w:val="00CC6068"/>
    <w:rsid w:val="00CC666A"/>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E0655"/>
    <w:rsid w:val="00CE07A0"/>
    <w:rsid w:val="00CE0AB3"/>
    <w:rsid w:val="00CE0DAF"/>
    <w:rsid w:val="00CE1076"/>
    <w:rsid w:val="00CE1C0D"/>
    <w:rsid w:val="00CE333C"/>
    <w:rsid w:val="00CE3798"/>
    <w:rsid w:val="00CE4022"/>
    <w:rsid w:val="00CE5D5C"/>
    <w:rsid w:val="00CE6A72"/>
    <w:rsid w:val="00CE722F"/>
    <w:rsid w:val="00CE7958"/>
    <w:rsid w:val="00CE7A96"/>
    <w:rsid w:val="00CF03E1"/>
    <w:rsid w:val="00CF0486"/>
    <w:rsid w:val="00CF0576"/>
    <w:rsid w:val="00CF0B05"/>
    <w:rsid w:val="00CF0FF3"/>
    <w:rsid w:val="00CF20E0"/>
    <w:rsid w:val="00CF30C1"/>
    <w:rsid w:val="00CF3F44"/>
    <w:rsid w:val="00CF4237"/>
    <w:rsid w:val="00CF5158"/>
    <w:rsid w:val="00CF53BE"/>
    <w:rsid w:val="00CF55E0"/>
    <w:rsid w:val="00CF5C9A"/>
    <w:rsid w:val="00CF6817"/>
    <w:rsid w:val="00CF7663"/>
    <w:rsid w:val="00CF7F02"/>
    <w:rsid w:val="00CF7F3D"/>
    <w:rsid w:val="00D005F7"/>
    <w:rsid w:val="00D00A06"/>
    <w:rsid w:val="00D00EC7"/>
    <w:rsid w:val="00D0111D"/>
    <w:rsid w:val="00D011A5"/>
    <w:rsid w:val="00D0133B"/>
    <w:rsid w:val="00D019FF"/>
    <w:rsid w:val="00D020FB"/>
    <w:rsid w:val="00D048C4"/>
    <w:rsid w:val="00D0512B"/>
    <w:rsid w:val="00D05130"/>
    <w:rsid w:val="00D053A3"/>
    <w:rsid w:val="00D05686"/>
    <w:rsid w:val="00D05C88"/>
    <w:rsid w:val="00D06F9A"/>
    <w:rsid w:val="00D07AC1"/>
    <w:rsid w:val="00D07E88"/>
    <w:rsid w:val="00D10C95"/>
    <w:rsid w:val="00D116CD"/>
    <w:rsid w:val="00D1184C"/>
    <w:rsid w:val="00D11CB4"/>
    <w:rsid w:val="00D11EAE"/>
    <w:rsid w:val="00D1275A"/>
    <w:rsid w:val="00D135F0"/>
    <w:rsid w:val="00D1436A"/>
    <w:rsid w:val="00D14ED6"/>
    <w:rsid w:val="00D15011"/>
    <w:rsid w:val="00D15768"/>
    <w:rsid w:val="00D15EBC"/>
    <w:rsid w:val="00D16596"/>
    <w:rsid w:val="00D17464"/>
    <w:rsid w:val="00D1765B"/>
    <w:rsid w:val="00D1774F"/>
    <w:rsid w:val="00D17D19"/>
    <w:rsid w:val="00D17EAF"/>
    <w:rsid w:val="00D20462"/>
    <w:rsid w:val="00D20AA8"/>
    <w:rsid w:val="00D20ADB"/>
    <w:rsid w:val="00D20E48"/>
    <w:rsid w:val="00D2185A"/>
    <w:rsid w:val="00D21E6C"/>
    <w:rsid w:val="00D22F00"/>
    <w:rsid w:val="00D234D3"/>
    <w:rsid w:val="00D23DAF"/>
    <w:rsid w:val="00D2462F"/>
    <w:rsid w:val="00D248C5"/>
    <w:rsid w:val="00D24CBB"/>
    <w:rsid w:val="00D25360"/>
    <w:rsid w:val="00D2543D"/>
    <w:rsid w:val="00D256DC"/>
    <w:rsid w:val="00D268E5"/>
    <w:rsid w:val="00D2702B"/>
    <w:rsid w:val="00D27205"/>
    <w:rsid w:val="00D31588"/>
    <w:rsid w:val="00D31CD5"/>
    <w:rsid w:val="00D31DF3"/>
    <w:rsid w:val="00D32364"/>
    <w:rsid w:val="00D326FC"/>
    <w:rsid w:val="00D32C93"/>
    <w:rsid w:val="00D35E7D"/>
    <w:rsid w:val="00D3768A"/>
    <w:rsid w:val="00D41427"/>
    <w:rsid w:val="00D417A9"/>
    <w:rsid w:val="00D41A48"/>
    <w:rsid w:val="00D424F2"/>
    <w:rsid w:val="00D43EB3"/>
    <w:rsid w:val="00D441AD"/>
    <w:rsid w:val="00D44624"/>
    <w:rsid w:val="00D4492F"/>
    <w:rsid w:val="00D44CE6"/>
    <w:rsid w:val="00D46559"/>
    <w:rsid w:val="00D46F4C"/>
    <w:rsid w:val="00D47D08"/>
    <w:rsid w:val="00D47FDB"/>
    <w:rsid w:val="00D50297"/>
    <w:rsid w:val="00D509FA"/>
    <w:rsid w:val="00D5111C"/>
    <w:rsid w:val="00D5141C"/>
    <w:rsid w:val="00D519CF"/>
    <w:rsid w:val="00D5208A"/>
    <w:rsid w:val="00D526C5"/>
    <w:rsid w:val="00D5305F"/>
    <w:rsid w:val="00D545A7"/>
    <w:rsid w:val="00D548C9"/>
    <w:rsid w:val="00D55000"/>
    <w:rsid w:val="00D550CA"/>
    <w:rsid w:val="00D55DAA"/>
    <w:rsid w:val="00D5603E"/>
    <w:rsid w:val="00D56A6D"/>
    <w:rsid w:val="00D56DA7"/>
    <w:rsid w:val="00D57827"/>
    <w:rsid w:val="00D60C12"/>
    <w:rsid w:val="00D6161F"/>
    <w:rsid w:val="00D61B17"/>
    <w:rsid w:val="00D61C10"/>
    <w:rsid w:val="00D62E96"/>
    <w:rsid w:val="00D63811"/>
    <w:rsid w:val="00D638CD"/>
    <w:rsid w:val="00D642CE"/>
    <w:rsid w:val="00D642EF"/>
    <w:rsid w:val="00D64788"/>
    <w:rsid w:val="00D64BF7"/>
    <w:rsid w:val="00D657C1"/>
    <w:rsid w:val="00D65BC2"/>
    <w:rsid w:val="00D6612F"/>
    <w:rsid w:val="00D678A2"/>
    <w:rsid w:val="00D67933"/>
    <w:rsid w:val="00D70511"/>
    <w:rsid w:val="00D7057A"/>
    <w:rsid w:val="00D70836"/>
    <w:rsid w:val="00D71700"/>
    <w:rsid w:val="00D7214F"/>
    <w:rsid w:val="00D7250A"/>
    <w:rsid w:val="00D726FC"/>
    <w:rsid w:val="00D73FCF"/>
    <w:rsid w:val="00D741EC"/>
    <w:rsid w:val="00D74685"/>
    <w:rsid w:val="00D74D0E"/>
    <w:rsid w:val="00D75A6A"/>
    <w:rsid w:val="00D76340"/>
    <w:rsid w:val="00D770C8"/>
    <w:rsid w:val="00D778EB"/>
    <w:rsid w:val="00D811A2"/>
    <w:rsid w:val="00D813AD"/>
    <w:rsid w:val="00D833D5"/>
    <w:rsid w:val="00D85123"/>
    <w:rsid w:val="00D866C6"/>
    <w:rsid w:val="00D867CF"/>
    <w:rsid w:val="00D867E5"/>
    <w:rsid w:val="00D90D36"/>
    <w:rsid w:val="00D9185A"/>
    <w:rsid w:val="00D91DC2"/>
    <w:rsid w:val="00D92025"/>
    <w:rsid w:val="00D92331"/>
    <w:rsid w:val="00D92A00"/>
    <w:rsid w:val="00D92B4B"/>
    <w:rsid w:val="00D93221"/>
    <w:rsid w:val="00D93673"/>
    <w:rsid w:val="00D93B3D"/>
    <w:rsid w:val="00D947F0"/>
    <w:rsid w:val="00D9580B"/>
    <w:rsid w:val="00D973CC"/>
    <w:rsid w:val="00D9742F"/>
    <w:rsid w:val="00D97D50"/>
    <w:rsid w:val="00DA031D"/>
    <w:rsid w:val="00DA03FE"/>
    <w:rsid w:val="00DA15FE"/>
    <w:rsid w:val="00DA1791"/>
    <w:rsid w:val="00DA20BA"/>
    <w:rsid w:val="00DA235A"/>
    <w:rsid w:val="00DA25DC"/>
    <w:rsid w:val="00DA39FA"/>
    <w:rsid w:val="00DA3DE8"/>
    <w:rsid w:val="00DA3F00"/>
    <w:rsid w:val="00DA41F8"/>
    <w:rsid w:val="00DA523D"/>
    <w:rsid w:val="00DB0437"/>
    <w:rsid w:val="00DB1308"/>
    <w:rsid w:val="00DB26AA"/>
    <w:rsid w:val="00DB2BB8"/>
    <w:rsid w:val="00DB2CDB"/>
    <w:rsid w:val="00DB43B0"/>
    <w:rsid w:val="00DB45B6"/>
    <w:rsid w:val="00DB4CD9"/>
    <w:rsid w:val="00DB4D4D"/>
    <w:rsid w:val="00DB4E2E"/>
    <w:rsid w:val="00DB5020"/>
    <w:rsid w:val="00DB5877"/>
    <w:rsid w:val="00DB66B5"/>
    <w:rsid w:val="00DB66C9"/>
    <w:rsid w:val="00DB686E"/>
    <w:rsid w:val="00DB68E9"/>
    <w:rsid w:val="00DB6FB5"/>
    <w:rsid w:val="00DB7442"/>
    <w:rsid w:val="00DB761D"/>
    <w:rsid w:val="00DB7E90"/>
    <w:rsid w:val="00DC070B"/>
    <w:rsid w:val="00DC1192"/>
    <w:rsid w:val="00DC157F"/>
    <w:rsid w:val="00DC25CD"/>
    <w:rsid w:val="00DC2786"/>
    <w:rsid w:val="00DC2994"/>
    <w:rsid w:val="00DC2EAF"/>
    <w:rsid w:val="00DC3016"/>
    <w:rsid w:val="00DC3656"/>
    <w:rsid w:val="00DC5147"/>
    <w:rsid w:val="00DC5399"/>
    <w:rsid w:val="00DC5EE1"/>
    <w:rsid w:val="00DC695D"/>
    <w:rsid w:val="00DC6AD0"/>
    <w:rsid w:val="00DC6C0E"/>
    <w:rsid w:val="00DC73C0"/>
    <w:rsid w:val="00DC73C6"/>
    <w:rsid w:val="00DD02FE"/>
    <w:rsid w:val="00DD0A59"/>
    <w:rsid w:val="00DD0FAC"/>
    <w:rsid w:val="00DD12AF"/>
    <w:rsid w:val="00DD4BE3"/>
    <w:rsid w:val="00DD543E"/>
    <w:rsid w:val="00DD5A01"/>
    <w:rsid w:val="00DD5A95"/>
    <w:rsid w:val="00DD772E"/>
    <w:rsid w:val="00DE002C"/>
    <w:rsid w:val="00DE0570"/>
    <w:rsid w:val="00DE14CE"/>
    <w:rsid w:val="00DE24DF"/>
    <w:rsid w:val="00DE24E5"/>
    <w:rsid w:val="00DE2651"/>
    <w:rsid w:val="00DE39D8"/>
    <w:rsid w:val="00DE40E6"/>
    <w:rsid w:val="00DE4FC8"/>
    <w:rsid w:val="00DE5D52"/>
    <w:rsid w:val="00DE6665"/>
    <w:rsid w:val="00DE7184"/>
    <w:rsid w:val="00DE7A9D"/>
    <w:rsid w:val="00DE7C34"/>
    <w:rsid w:val="00DF0640"/>
    <w:rsid w:val="00DF14E8"/>
    <w:rsid w:val="00DF1690"/>
    <w:rsid w:val="00DF1CF6"/>
    <w:rsid w:val="00DF1EE6"/>
    <w:rsid w:val="00DF2953"/>
    <w:rsid w:val="00DF2FA5"/>
    <w:rsid w:val="00DF4252"/>
    <w:rsid w:val="00DF4765"/>
    <w:rsid w:val="00DF53D1"/>
    <w:rsid w:val="00DF5AB7"/>
    <w:rsid w:val="00DF5BDD"/>
    <w:rsid w:val="00DF6838"/>
    <w:rsid w:val="00DF6B17"/>
    <w:rsid w:val="00DF7C9C"/>
    <w:rsid w:val="00E006AB"/>
    <w:rsid w:val="00E00C0F"/>
    <w:rsid w:val="00E02B0A"/>
    <w:rsid w:val="00E02D49"/>
    <w:rsid w:val="00E03100"/>
    <w:rsid w:val="00E03F24"/>
    <w:rsid w:val="00E0506D"/>
    <w:rsid w:val="00E05BC2"/>
    <w:rsid w:val="00E05C1B"/>
    <w:rsid w:val="00E05DC6"/>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64B"/>
    <w:rsid w:val="00E14BBE"/>
    <w:rsid w:val="00E16021"/>
    <w:rsid w:val="00E16049"/>
    <w:rsid w:val="00E1618E"/>
    <w:rsid w:val="00E1667A"/>
    <w:rsid w:val="00E16A38"/>
    <w:rsid w:val="00E16E05"/>
    <w:rsid w:val="00E16F4D"/>
    <w:rsid w:val="00E174A5"/>
    <w:rsid w:val="00E17CDF"/>
    <w:rsid w:val="00E2014D"/>
    <w:rsid w:val="00E213DC"/>
    <w:rsid w:val="00E216DC"/>
    <w:rsid w:val="00E217FD"/>
    <w:rsid w:val="00E218F3"/>
    <w:rsid w:val="00E21D86"/>
    <w:rsid w:val="00E243A5"/>
    <w:rsid w:val="00E24488"/>
    <w:rsid w:val="00E25B95"/>
    <w:rsid w:val="00E260F5"/>
    <w:rsid w:val="00E262DC"/>
    <w:rsid w:val="00E26D39"/>
    <w:rsid w:val="00E301E9"/>
    <w:rsid w:val="00E30586"/>
    <w:rsid w:val="00E30C0A"/>
    <w:rsid w:val="00E310B9"/>
    <w:rsid w:val="00E310EB"/>
    <w:rsid w:val="00E31129"/>
    <w:rsid w:val="00E328D2"/>
    <w:rsid w:val="00E32905"/>
    <w:rsid w:val="00E334F1"/>
    <w:rsid w:val="00E33820"/>
    <w:rsid w:val="00E348B9"/>
    <w:rsid w:val="00E34D8A"/>
    <w:rsid w:val="00E35544"/>
    <w:rsid w:val="00E35DA1"/>
    <w:rsid w:val="00E364A9"/>
    <w:rsid w:val="00E3692B"/>
    <w:rsid w:val="00E36F9A"/>
    <w:rsid w:val="00E405F7"/>
    <w:rsid w:val="00E40744"/>
    <w:rsid w:val="00E40BD5"/>
    <w:rsid w:val="00E40C9C"/>
    <w:rsid w:val="00E413AF"/>
    <w:rsid w:val="00E4151C"/>
    <w:rsid w:val="00E41608"/>
    <w:rsid w:val="00E418A4"/>
    <w:rsid w:val="00E42115"/>
    <w:rsid w:val="00E427A3"/>
    <w:rsid w:val="00E42B8A"/>
    <w:rsid w:val="00E42E5C"/>
    <w:rsid w:val="00E42F4B"/>
    <w:rsid w:val="00E43039"/>
    <w:rsid w:val="00E43FF5"/>
    <w:rsid w:val="00E44F2E"/>
    <w:rsid w:val="00E44FFE"/>
    <w:rsid w:val="00E4568A"/>
    <w:rsid w:val="00E45E26"/>
    <w:rsid w:val="00E46AB1"/>
    <w:rsid w:val="00E46B4D"/>
    <w:rsid w:val="00E4788C"/>
    <w:rsid w:val="00E479A9"/>
    <w:rsid w:val="00E52424"/>
    <w:rsid w:val="00E532E1"/>
    <w:rsid w:val="00E54C31"/>
    <w:rsid w:val="00E5506E"/>
    <w:rsid w:val="00E556BF"/>
    <w:rsid w:val="00E5618E"/>
    <w:rsid w:val="00E56581"/>
    <w:rsid w:val="00E566F2"/>
    <w:rsid w:val="00E57384"/>
    <w:rsid w:val="00E600BC"/>
    <w:rsid w:val="00E601DD"/>
    <w:rsid w:val="00E60A13"/>
    <w:rsid w:val="00E60A3C"/>
    <w:rsid w:val="00E60DB1"/>
    <w:rsid w:val="00E60FAF"/>
    <w:rsid w:val="00E6134D"/>
    <w:rsid w:val="00E61B54"/>
    <w:rsid w:val="00E628F3"/>
    <w:rsid w:val="00E62A06"/>
    <w:rsid w:val="00E62B92"/>
    <w:rsid w:val="00E643D5"/>
    <w:rsid w:val="00E645B2"/>
    <w:rsid w:val="00E6500A"/>
    <w:rsid w:val="00E65EB8"/>
    <w:rsid w:val="00E65EDC"/>
    <w:rsid w:val="00E66208"/>
    <w:rsid w:val="00E66C94"/>
    <w:rsid w:val="00E67054"/>
    <w:rsid w:val="00E67499"/>
    <w:rsid w:val="00E675A4"/>
    <w:rsid w:val="00E67B52"/>
    <w:rsid w:val="00E701FF"/>
    <w:rsid w:val="00E7034C"/>
    <w:rsid w:val="00E71244"/>
    <w:rsid w:val="00E714A3"/>
    <w:rsid w:val="00E7156D"/>
    <w:rsid w:val="00E71C20"/>
    <w:rsid w:val="00E722EE"/>
    <w:rsid w:val="00E724DC"/>
    <w:rsid w:val="00E72841"/>
    <w:rsid w:val="00E731FB"/>
    <w:rsid w:val="00E73279"/>
    <w:rsid w:val="00E73BC3"/>
    <w:rsid w:val="00E742DC"/>
    <w:rsid w:val="00E7441F"/>
    <w:rsid w:val="00E74683"/>
    <w:rsid w:val="00E74725"/>
    <w:rsid w:val="00E75347"/>
    <w:rsid w:val="00E7564A"/>
    <w:rsid w:val="00E76458"/>
    <w:rsid w:val="00E77432"/>
    <w:rsid w:val="00E7773A"/>
    <w:rsid w:val="00E77B9A"/>
    <w:rsid w:val="00E80012"/>
    <w:rsid w:val="00E80F83"/>
    <w:rsid w:val="00E814DA"/>
    <w:rsid w:val="00E82089"/>
    <w:rsid w:val="00E82738"/>
    <w:rsid w:val="00E82E03"/>
    <w:rsid w:val="00E8309C"/>
    <w:rsid w:val="00E84E3D"/>
    <w:rsid w:val="00E85287"/>
    <w:rsid w:val="00E8562D"/>
    <w:rsid w:val="00E867BC"/>
    <w:rsid w:val="00E86861"/>
    <w:rsid w:val="00E87790"/>
    <w:rsid w:val="00E87A0B"/>
    <w:rsid w:val="00E87A31"/>
    <w:rsid w:val="00E87BB8"/>
    <w:rsid w:val="00E87F7B"/>
    <w:rsid w:val="00E9070D"/>
    <w:rsid w:val="00E90D68"/>
    <w:rsid w:val="00E91830"/>
    <w:rsid w:val="00E9231B"/>
    <w:rsid w:val="00E92E40"/>
    <w:rsid w:val="00E9314F"/>
    <w:rsid w:val="00E95F6F"/>
    <w:rsid w:val="00E96083"/>
    <w:rsid w:val="00E961C6"/>
    <w:rsid w:val="00E962E6"/>
    <w:rsid w:val="00E9663C"/>
    <w:rsid w:val="00E96C0B"/>
    <w:rsid w:val="00E97245"/>
    <w:rsid w:val="00E97A0F"/>
    <w:rsid w:val="00EA00A4"/>
    <w:rsid w:val="00EA0E90"/>
    <w:rsid w:val="00EA0FF4"/>
    <w:rsid w:val="00EA12EC"/>
    <w:rsid w:val="00EA1435"/>
    <w:rsid w:val="00EA3BA2"/>
    <w:rsid w:val="00EA5189"/>
    <w:rsid w:val="00EA56BA"/>
    <w:rsid w:val="00EA6721"/>
    <w:rsid w:val="00EA7DC2"/>
    <w:rsid w:val="00EB0E7D"/>
    <w:rsid w:val="00EB113D"/>
    <w:rsid w:val="00EB17D9"/>
    <w:rsid w:val="00EB190E"/>
    <w:rsid w:val="00EB1ECC"/>
    <w:rsid w:val="00EB2217"/>
    <w:rsid w:val="00EB3C4E"/>
    <w:rsid w:val="00EB47AD"/>
    <w:rsid w:val="00EB4C2B"/>
    <w:rsid w:val="00EB512A"/>
    <w:rsid w:val="00EB7292"/>
    <w:rsid w:val="00EB7FD9"/>
    <w:rsid w:val="00EC0168"/>
    <w:rsid w:val="00EC06EF"/>
    <w:rsid w:val="00EC2A5C"/>
    <w:rsid w:val="00EC2F37"/>
    <w:rsid w:val="00EC2F5D"/>
    <w:rsid w:val="00EC2FE0"/>
    <w:rsid w:val="00EC4292"/>
    <w:rsid w:val="00EC5A7E"/>
    <w:rsid w:val="00EC6656"/>
    <w:rsid w:val="00ED0204"/>
    <w:rsid w:val="00ED0256"/>
    <w:rsid w:val="00ED0810"/>
    <w:rsid w:val="00ED0B57"/>
    <w:rsid w:val="00ED13A1"/>
    <w:rsid w:val="00ED17B8"/>
    <w:rsid w:val="00ED188D"/>
    <w:rsid w:val="00ED20E9"/>
    <w:rsid w:val="00ED3556"/>
    <w:rsid w:val="00ED3FB1"/>
    <w:rsid w:val="00ED7BFF"/>
    <w:rsid w:val="00EE0104"/>
    <w:rsid w:val="00EE03C1"/>
    <w:rsid w:val="00EE17DA"/>
    <w:rsid w:val="00EE1A51"/>
    <w:rsid w:val="00EE1E51"/>
    <w:rsid w:val="00EE2164"/>
    <w:rsid w:val="00EE2172"/>
    <w:rsid w:val="00EE2F72"/>
    <w:rsid w:val="00EE313C"/>
    <w:rsid w:val="00EE32FA"/>
    <w:rsid w:val="00EE3D0F"/>
    <w:rsid w:val="00EE5B58"/>
    <w:rsid w:val="00EE6924"/>
    <w:rsid w:val="00EE6B41"/>
    <w:rsid w:val="00EE76DF"/>
    <w:rsid w:val="00EE7944"/>
    <w:rsid w:val="00EF006A"/>
    <w:rsid w:val="00EF033F"/>
    <w:rsid w:val="00EF0A1D"/>
    <w:rsid w:val="00EF0ACA"/>
    <w:rsid w:val="00EF0AF9"/>
    <w:rsid w:val="00EF0B5F"/>
    <w:rsid w:val="00EF0BA8"/>
    <w:rsid w:val="00EF1DBE"/>
    <w:rsid w:val="00EF20B7"/>
    <w:rsid w:val="00EF485F"/>
    <w:rsid w:val="00EF5048"/>
    <w:rsid w:val="00EF5C13"/>
    <w:rsid w:val="00EF6BDA"/>
    <w:rsid w:val="00EF6FE9"/>
    <w:rsid w:val="00EF7A74"/>
    <w:rsid w:val="00EF7D51"/>
    <w:rsid w:val="00EF7D7F"/>
    <w:rsid w:val="00F00593"/>
    <w:rsid w:val="00F0090C"/>
    <w:rsid w:val="00F00D38"/>
    <w:rsid w:val="00F01393"/>
    <w:rsid w:val="00F0139F"/>
    <w:rsid w:val="00F016D1"/>
    <w:rsid w:val="00F02D35"/>
    <w:rsid w:val="00F030F0"/>
    <w:rsid w:val="00F03739"/>
    <w:rsid w:val="00F0447A"/>
    <w:rsid w:val="00F04568"/>
    <w:rsid w:val="00F057BB"/>
    <w:rsid w:val="00F05939"/>
    <w:rsid w:val="00F06021"/>
    <w:rsid w:val="00F06AE2"/>
    <w:rsid w:val="00F076C4"/>
    <w:rsid w:val="00F077AD"/>
    <w:rsid w:val="00F07C82"/>
    <w:rsid w:val="00F1071A"/>
    <w:rsid w:val="00F11520"/>
    <w:rsid w:val="00F1165B"/>
    <w:rsid w:val="00F12445"/>
    <w:rsid w:val="00F1244C"/>
    <w:rsid w:val="00F13AFA"/>
    <w:rsid w:val="00F14B91"/>
    <w:rsid w:val="00F153BF"/>
    <w:rsid w:val="00F158DF"/>
    <w:rsid w:val="00F15FDD"/>
    <w:rsid w:val="00F1638A"/>
    <w:rsid w:val="00F16E61"/>
    <w:rsid w:val="00F174D6"/>
    <w:rsid w:val="00F17ADC"/>
    <w:rsid w:val="00F20267"/>
    <w:rsid w:val="00F20302"/>
    <w:rsid w:val="00F20B27"/>
    <w:rsid w:val="00F20F58"/>
    <w:rsid w:val="00F21282"/>
    <w:rsid w:val="00F21EE9"/>
    <w:rsid w:val="00F226D4"/>
    <w:rsid w:val="00F23C1E"/>
    <w:rsid w:val="00F2414F"/>
    <w:rsid w:val="00F252E5"/>
    <w:rsid w:val="00F25D98"/>
    <w:rsid w:val="00F26181"/>
    <w:rsid w:val="00F265BC"/>
    <w:rsid w:val="00F270FC"/>
    <w:rsid w:val="00F27A30"/>
    <w:rsid w:val="00F27CE7"/>
    <w:rsid w:val="00F300FB"/>
    <w:rsid w:val="00F30434"/>
    <w:rsid w:val="00F30810"/>
    <w:rsid w:val="00F32D2F"/>
    <w:rsid w:val="00F32E4B"/>
    <w:rsid w:val="00F343F6"/>
    <w:rsid w:val="00F36C5D"/>
    <w:rsid w:val="00F37677"/>
    <w:rsid w:val="00F37A5A"/>
    <w:rsid w:val="00F40D05"/>
    <w:rsid w:val="00F40D45"/>
    <w:rsid w:val="00F42812"/>
    <w:rsid w:val="00F43025"/>
    <w:rsid w:val="00F431BB"/>
    <w:rsid w:val="00F435D4"/>
    <w:rsid w:val="00F45882"/>
    <w:rsid w:val="00F45898"/>
    <w:rsid w:val="00F45AAF"/>
    <w:rsid w:val="00F46151"/>
    <w:rsid w:val="00F463A7"/>
    <w:rsid w:val="00F46539"/>
    <w:rsid w:val="00F469DC"/>
    <w:rsid w:val="00F46BCA"/>
    <w:rsid w:val="00F47383"/>
    <w:rsid w:val="00F475B0"/>
    <w:rsid w:val="00F47785"/>
    <w:rsid w:val="00F47DBD"/>
    <w:rsid w:val="00F504D0"/>
    <w:rsid w:val="00F50F02"/>
    <w:rsid w:val="00F51BEC"/>
    <w:rsid w:val="00F52BFB"/>
    <w:rsid w:val="00F52DA0"/>
    <w:rsid w:val="00F52E78"/>
    <w:rsid w:val="00F5350D"/>
    <w:rsid w:val="00F53F6F"/>
    <w:rsid w:val="00F54036"/>
    <w:rsid w:val="00F54830"/>
    <w:rsid w:val="00F555E7"/>
    <w:rsid w:val="00F556D2"/>
    <w:rsid w:val="00F56C19"/>
    <w:rsid w:val="00F57B8D"/>
    <w:rsid w:val="00F600F5"/>
    <w:rsid w:val="00F60573"/>
    <w:rsid w:val="00F608DA"/>
    <w:rsid w:val="00F61D42"/>
    <w:rsid w:val="00F61D90"/>
    <w:rsid w:val="00F62202"/>
    <w:rsid w:val="00F6323A"/>
    <w:rsid w:val="00F63C74"/>
    <w:rsid w:val="00F648EC"/>
    <w:rsid w:val="00F6499C"/>
    <w:rsid w:val="00F649B2"/>
    <w:rsid w:val="00F64ADA"/>
    <w:rsid w:val="00F65A87"/>
    <w:rsid w:val="00F65B71"/>
    <w:rsid w:val="00F66D0C"/>
    <w:rsid w:val="00F66D81"/>
    <w:rsid w:val="00F66ECA"/>
    <w:rsid w:val="00F67B5F"/>
    <w:rsid w:val="00F701C7"/>
    <w:rsid w:val="00F73187"/>
    <w:rsid w:val="00F747A0"/>
    <w:rsid w:val="00F7531C"/>
    <w:rsid w:val="00F75F6A"/>
    <w:rsid w:val="00F76CB0"/>
    <w:rsid w:val="00F77711"/>
    <w:rsid w:val="00F80764"/>
    <w:rsid w:val="00F80B15"/>
    <w:rsid w:val="00F81411"/>
    <w:rsid w:val="00F81A12"/>
    <w:rsid w:val="00F81E65"/>
    <w:rsid w:val="00F82471"/>
    <w:rsid w:val="00F82E70"/>
    <w:rsid w:val="00F84046"/>
    <w:rsid w:val="00F84210"/>
    <w:rsid w:val="00F84BBE"/>
    <w:rsid w:val="00F84FD7"/>
    <w:rsid w:val="00F8501F"/>
    <w:rsid w:val="00F854F0"/>
    <w:rsid w:val="00F85897"/>
    <w:rsid w:val="00F860D7"/>
    <w:rsid w:val="00F865E8"/>
    <w:rsid w:val="00F9187C"/>
    <w:rsid w:val="00F922EB"/>
    <w:rsid w:val="00F92D75"/>
    <w:rsid w:val="00F93444"/>
    <w:rsid w:val="00F93814"/>
    <w:rsid w:val="00F943CD"/>
    <w:rsid w:val="00F94621"/>
    <w:rsid w:val="00F94CC1"/>
    <w:rsid w:val="00F950C3"/>
    <w:rsid w:val="00F95FD4"/>
    <w:rsid w:val="00F960D0"/>
    <w:rsid w:val="00F96EA6"/>
    <w:rsid w:val="00F973F2"/>
    <w:rsid w:val="00F9744E"/>
    <w:rsid w:val="00F97B5C"/>
    <w:rsid w:val="00F97BD6"/>
    <w:rsid w:val="00FA098A"/>
    <w:rsid w:val="00FA0ED0"/>
    <w:rsid w:val="00FA1186"/>
    <w:rsid w:val="00FA1695"/>
    <w:rsid w:val="00FA1B5D"/>
    <w:rsid w:val="00FA1F55"/>
    <w:rsid w:val="00FA2CF7"/>
    <w:rsid w:val="00FA3312"/>
    <w:rsid w:val="00FA3719"/>
    <w:rsid w:val="00FA3BB4"/>
    <w:rsid w:val="00FA43CE"/>
    <w:rsid w:val="00FA4581"/>
    <w:rsid w:val="00FA4AB7"/>
    <w:rsid w:val="00FA4BF4"/>
    <w:rsid w:val="00FA601F"/>
    <w:rsid w:val="00FA74E6"/>
    <w:rsid w:val="00FA7DCE"/>
    <w:rsid w:val="00FB0BF3"/>
    <w:rsid w:val="00FB1106"/>
    <w:rsid w:val="00FB133E"/>
    <w:rsid w:val="00FB13B8"/>
    <w:rsid w:val="00FB140F"/>
    <w:rsid w:val="00FB1EE9"/>
    <w:rsid w:val="00FB2F3B"/>
    <w:rsid w:val="00FB3806"/>
    <w:rsid w:val="00FB3EDA"/>
    <w:rsid w:val="00FB61D8"/>
    <w:rsid w:val="00FB6386"/>
    <w:rsid w:val="00FB6F4C"/>
    <w:rsid w:val="00FB72FD"/>
    <w:rsid w:val="00FB7C18"/>
    <w:rsid w:val="00FB7D33"/>
    <w:rsid w:val="00FB7F50"/>
    <w:rsid w:val="00FC0C0B"/>
    <w:rsid w:val="00FC11ED"/>
    <w:rsid w:val="00FC16E0"/>
    <w:rsid w:val="00FC2634"/>
    <w:rsid w:val="00FC2804"/>
    <w:rsid w:val="00FC29D3"/>
    <w:rsid w:val="00FC3BA5"/>
    <w:rsid w:val="00FC3D31"/>
    <w:rsid w:val="00FC4D53"/>
    <w:rsid w:val="00FC4F4B"/>
    <w:rsid w:val="00FC55A9"/>
    <w:rsid w:val="00FC6878"/>
    <w:rsid w:val="00FC712B"/>
    <w:rsid w:val="00FD10E6"/>
    <w:rsid w:val="00FD1CD1"/>
    <w:rsid w:val="00FD21C4"/>
    <w:rsid w:val="00FD21C9"/>
    <w:rsid w:val="00FD2CE7"/>
    <w:rsid w:val="00FD30FD"/>
    <w:rsid w:val="00FD32A7"/>
    <w:rsid w:val="00FD34FC"/>
    <w:rsid w:val="00FD3D6B"/>
    <w:rsid w:val="00FD5074"/>
    <w:rsid w:val="00FD560C"/>
    <w:rsid w:val="00FD5E05"/>
    <w:rsid w:val="00FD79AE"/>
    <w:rsid w:val="00FE056C"/>
    <w:rsid w:val="00FE0647"/>
    <w:rsid w:val="00FE1386"/>
    <w:rsid w:val="00FE13F3"/>
    <w:rsid w:val="00FE1654"/>
    <w:rsid w:val="00FE16C9"/>
    <w:rsid w:val="00FE1E72"/>
    <w:rsid w:val="00FE2B0D"/>
    <w:rsid w:val="00FE2CE7"/>
    <w:rsid w:val="00FE3764"/>
    <w:rsid w:val="00FE3AEF"/>
    <w:rsid w:val="00FE3B28"/>
    <w:rsid w:val="00FE43E8"/>
    <w:rsid w:val="00FE4FF8"/>
    <w:rsid w:val="00FE54F8"/>
    <w:rsid w:val="00FE578A"/>
    <w:rsid w:val="00FE79AD"/>
    <w:rsid w:val="00FE7C66"/>
    <w:rsid w:val="00FF0AE1"/>
    <w:rsid w:val="00FF1639"/>
    <w:rsid w:val="00FF1CD5"/>
    <w:rsid w:val="00FF2846"/>
    <w:rsid w:val="00FF28B3"/>
    <w:rsid w:val="00FF33E6"/>
    <w:rsid w:val="00FF46F0"/>
    <w:rsid w:val="00FF4A71"/>
    <w:rsid w:val="00FF4DF8"/>
    <w:rsid w:val="00FF5E5F"/>
    <w:rsid w:val="00FF5EA1"/>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white"/>
    </o:shapedefaults>
    <o:shapelayout v:ext="edit">
      <o:idmap v:ext="edit" data="1"/>
    </o:shapelayout>
  </w:shapeDefaults>
  <w:decimalSymbol w:val="."/>
  <w:listSeparator w:val=","/>
  <w14:docId w14:val="152FFA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3F16"/>
    <w:pPr>
      <w:spacing w:after="180"/>
    </w:pPr>
    <w:rPr>
      <w:rFonts w:ascii="Times New Roman" w:hAnsi="Times New Roman"/>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제목 1(no line),heading 1,Alt+1,Alt+11"/>
    <w:next w:val="a0"/>
    <w:link w:val="1Char"/>
    <w:uiPriority w:val="99"/>
    <w:qFormat/>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ing 2 Char,H2 Char,h2 Char,Header 2,Header2,22,heading2,2nd level,H21,H22,H23,H24,H25,R2,E2,†berschrift 2,õberschrift 2"/>
    <w:basedOn w:val="1"/>
    <w:next w:val="a0"/>
    <w:link w:val="2Char"/>
    <w:qFormat/>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3,hello,Titre 3 Car,H3 Car"/>
    <w:basedOn w:val="2"/>
    <w:next w:val="a0"/>
    <w:link w:val="3Char"/>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4 + Indent: Left 0.5 in,标题3a"/>
    <w:basedOn w:val="30"/>
    <w:next w:val="a0"/>
    <w:link w:val="4Char"/>
    <w:qFormat/>
    <w:pPr>
      <w:numPr>
        <w:ilvl w:val="3"/>
      </w:numPr>
      <w:outlineLvl w:val="3"/>
    </w:pPr>
    <w:rPr>
      <w:sz w:val="24"/>
    </w:rPr>
  </w:style>
  <w:style w:type="paragraph" w:styleId="5">
    <w:name w:val="heading 5"/>
    <w:aliases w:val="h5,Heading5,H5"/>
    <w:basedOn w:val="4"/>
    <w:next w:val="a0"/>
    <w:link w:val="5Char"/>
    <w:qFormat/>
    <w:pPr>
      <w:numPr>
        <w:ilvl w:val="4"/>
      </w:numPr>
      <w:outlineLvl w:val="4"/>
    </w:pPr>
    <w:rPr>
      <w:sz w:val="22"/>
    </w:rPr>
  </w:style>
  <w:style w:type="paragraph" w:styleId="6">
    <w:name w:val="heading 6"/>
    <w:basedOn w:val="H6"/>
    <w:next w:val="a0"/>
    <w:link w:val="6Char"/>
    <w:uiPriority w:val="9"/>
    <w:qFormat/>
    <w:pPr>
      <w:numPr>
        <w:ilvl w:val="5"/>
      </w:numPr>
      <w:outlineLvl w:val="5"/>
    </w:pPr>
  </w:style>
  <w:style w:type="paragraph" w:styleId="7">
    <w:name w:val="heading 7"/>
    <w:basedOn w:val="H6"/>
    <w:next w:val="a0"/>
    <w:link w:val="7Char"/>
    <w:uiPriority w:val="9"/>
    <w:qFormat/>
    <w:pPr>
      <w:numPr>
        <w:ilvl w:val="6"/>
      </w:numPr>
      <w:outlineLvl w:val="6"/>
    </w:pPr>
  </w:style>
  <w:style w:type="paragraph" w:styleId="8">
    <w:name w:val="heading 8"/>
    <w:aliases w:val="Table Heading"/>
    <w:basedOn w:val="1"/>
    <w:next w:val="a0"/>
    <w:link w:val="8Char"/>
    <w:qFormat/>
    <w:pPr>
      <w:numPr>
        <w:ilvl w:val="7"/>
      </w:numPr>
      <w:outlineLvl w:val="7"/>
    </w:pPr>
  </w:style>
  <w:style w:type="paragraph" w:styleId="9">
    <w:name w:val="heading 9"/>
    <w:aliases w:val="Figure Heading,FH"/>
    <w:basedOn w:val="8"/>
    <w:next w:val="a0"/>
    <w:link w:val="9Char"/>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left="851"/>
    </w:pPr>
  </w:style>
  <w:style w:type="paragraph" w:styleId="a4">
    <w:name w:val="List Number"/>
    <w:basedOn w:val="a5"/>
  </w:style>
  <w:style w:type="paragraph" w:styleId="a5">
    <w:name w:val="List"/>
    <w:basedOn w:val="a0"/>
    <w:link w:val="Char"/>
    <w:pPr>
      <w:ind w:left="568" w:hanging="284"/>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pPr>
      <w:widowControl w:val="0"/>
    </w:pPr>
    <w:rPr>
      <w:rFonts w:ascii="Arial" w:hAnsi="Arial"/>
      <w:b/>
      <w:noProof/>
      <w:sz w:val="18"/>
      <w:lang w:val="en-GB" w:eastAsia="en-US"/>
    </w:rPr>
  </w:style>
  <w:style w:type="character" w:styleId="a7">
    <w:name w:val="footnote referenc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0"/>
    <w:link w:val="NOChar"/>
    <w:pPr>
      <w:keepLines/>
      <w:ind w:left="1135" w:hanging="851"/>
    </w:pPr>
    <w:rPr>
      <w:rFonts w:ascii="CG Times (WN)" w:hAnsi="CG Times (WN)"/>
    </w:rPr>
  </w:style>
  <w:style w:type="character" w:customStyle="1" w:styleId="NOChar">
    <w:name w:val="NO Char"/>
    <w:link w:val="NO"/>
    <w:rsid w:val="00E61B54"/>
    <w:rPr>
      <w:lang w:val="en-GB" w:eastAsia="en-US" w:bidi="ar-SA"/>
    </w:rPr>
  </w:style>
  <w:style w:type="paragraph" w:styleId="90">
    <w:name w:val="toc 9"/>
    <w:basedOn w:val="80"/>
    <w:uiPriority w:val="39"/>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3">
    <w:name w:val="List Bullet 2"/>
    <w:aliases w:val="lb2"/>
    <w:basedOn w:val="a9"/>
    <w:pPr>
      <w:ind w:left="851"/>
    </w:pPr>
  </w:style>
  <w:style w:type="paragraph" w:styleId="a9">
    <w:name w:val="List Bullet"/>
    <w:basedOn w:val="a5"/>
  </w:style>
  <w:style w:type="paragraph" w:styleId="32">
    <w:name w:val="List Bullet 3"/>
    <w:basedOn w:val="23"/>
    <w:pPr>
      <w:ind w:left="1135"/>
    </w:pPr>
  </w:style>
  <w:style w:type="paragraph" w:customStyle="1" w:styleId="EQ">
    <w:name w:val="EQ"/>
    <w:basedOn w:val="a0"/>
    <w:next w:val="a0"/>
    <w:link w:val="EQChar"/>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5"/>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rFonts w:ascii="Times New Roman" w:hAnsi="Times New Roman"/>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5"/>
    <w:link w:val="B1Char"/>
    <w:qFormat/>
    <w:rPr>
      <w:rFonts w:ascii="CG Times (WN)" w:hAnsi="CG Times (WN)"/>
    </w:rPr>
  </w:style>
  <w:style w:type="character" w:customStyle="1" w:styleId="B1Char">
    <w:name w:val="B1 Char"/>
    <w:link w:val="B1"/>
    <w:rsid w:val="000618C0"/>
    <w:rPr>
      <w:lang w:val="en-GB" w:eastAsia="en-US" w:bidi="ar-SA"/>
    </w:r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a">
    <w:name w:val="footer"/>
    <w:basedOn w:val="a6"/>
    <w:link w:val="Char2"/>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0"/>
    <w:link w:val="Char3"/>
    <w:qFormat/>
    <w:rPr>
      <w:lang w:eastAsia="x-none"/>
    </w:rPr>
  </w:style>
  <w:style w:type="character" w:customStyle="1" w:styleId="Char3">
    <w:name w:val="批注文字 Char"/>
    <w:link w:val="ad"/>
    <w:qFormat/>
    <w:rsid w:val="00D62E96"/>
    <w:rPr>
      <w:rFonts w:ascii="Times New Roman" w:hAnsi="Times New Roman"/>
      <w:lang w:val="en-GB"/>
    </w:rPr>
  </w:style>
  <w:style w:type="character" w:styleId="ae">
    <w:name w:val="FollowedHyperlink"/>
    <w:uiPriority w:val="99"/>
    <w:rPr>
      <w:color w:val="800080"/>
      <w:u w:val="single"/>
    </w:rPr>
  </w:style>
  <w:style w:type="paragraph" w:styleId="af">
    <w:name w:val="Balloon Text"/>
    <w:basedOn w:val="a0"/>
    <w:link w:val="Char4"/>
    <w:uiPriority w:val="99"/>
    <w:rPr>
      <w:rFonts w:ascii="Tahoma" w:hAnsi="Tahoma"/>
      <w:sz w:val="16"/>
      <w:szCs w:val="16"/>
    </w:rPr>
  </w:style>
  <w:style w:type="paragraph" w:styleId="af0">
    <w:name w:val="annotation subject"/>
    <w:basedOn w:val="ad"/>
    <w:next w:val="ad"/>
    <w:link w:val="Char5"/>
    <w:uiPriority w:val="99"/>
    <w:rPr>
      <w:b/>
      <w:bCs/>
    </w:rPr>
  </w:style>
  <w:style w:type="paragraph" w:styleId="af1">
    <w:name w:val="Document Map"/>
    <w:basedOn w:val="a0"/>
    <w:link w:val="Char6"/>
    <w:uiPriority w:val="99"/>
    <w:rsid w:val="005E2C44"/>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943DD6"/>
    <w:pPr>
      <w:spacing w:after="0"/>
    </w:pPr>
    <w:rPr>
      <w:sz w:val="24"/>
      <w:szCs w:val="24"/>
      <w:lang w:val="x-none" w:eastAsia="x-non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D9580B"/>
    <w:rPr>
      <w:rFonts w:ascii="Times New Roman" w:hAnsi="Times New Roman"/>
      <w:sz w:val="24"/>
      <w:szCs w:val="24"/>
    </w:rPr>
  </w:style>
  <w:style w:type="character" w:styleId="af3">
    <w:name w:val="page number"/>
    <w:basedOn w:val="a1"/>
    <w:rsid w:val="00FC4F4B"/>
  </w:style>
  <w:style w:type="paragraph" w:customStyle="1" w:styleId="Heading2Head2A2">
    <w:name w:val="Heading 2.Head2A.2"/>
    <w:basedOn w:val="1"/>
    <w:next w:val="a0"/>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0"/>
    <w:rsid w:val="00E12D2E"/>
    <w:pPr>
      <w:spacing w:before="120"/>
      <w:outlineLvl w:val="2"/>
    </w:pPr>
    <w:rPr>
      <w:sz w:val="28"/>
    </w:rPr>
  </w:style>
  <w:style w:type="paragraph" w:customStyle="1" w:styleId="Reference">
    <w:name w:val="Reference"/>
    <w:basedOn w:val="a0"/>
    <w:link w:val="ReferenceChar"/>
    <w:qFormat/>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宋体" w:hAnsi="Arial" w:cs="Arial"/>
      <w:color w:val="0000FF"/>
      <w:kern w:val="2"/>
    </w:rPr>
  </w:style>
  <w:style w:type="table" w:styleId="af4">
    <w:name w:val="Table Grid"/>
    <w:basedOn w:val="a2"/>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0"/>
    <w:uiPriority w:val="99"/>
    <w:rsid w:val="004811E4"/>
    <w:pPr>
      <w:spacing w:before="100" w:beforeAutospacing="1" w:after="100" w:afterAutospacing="1"/>
    </w:pPr>
    <w:rPr>
      <w:sz w:val="24"/>
      <w:szCs w:val="24"/>
      <w:lang w:val="en-US" w:eastAsia="ja-JP"/>
    </w:rPr>
  </w:style>
  <w:style w:type="paragraph" w:customStyle="1" w:styleId="DocRef">
    <w:name w:val="DocRef"/>
    <w:basedOn w:val="a0"/>
    <w:rsid w:val="00DF0640"/>
    <w:pPr>
      <w:numPr>
        <w:numId w:val="4"/>
      </w:numPr>
      <w:tabs>
        <w:tab w:val="clear" w:pos="720"/>
        <w:tab w:val="num" w:pos="540"/>
      </w:tabs>
      <w:spacing w:after="120"/>
      <w:ind w:left="540" w:hanging="540"/>
      <w:jc w:val="both"/>
    </w:pPr>
    <w:rPr>
      <w:lang w:val="en-US"/>
    </w:rPr>
  </w:style>
  <w:style w:type="paragraph" w:styleId="af6">
    <w:name w:val="caption"/>
    <w:aliases w:val="cap,cap Char,Caption Char1 Char,cap Char Char1,Caption Char Char1 Char,cap Char2,cap Char2 Char Char,Caption Char,条目,cap Char Char Char Char Char Char Char,Caption Char2,Caption Char Char Char,Caption Char Char1,fig and tbl,fighead2,Table Caption"/>
    <w:basedOn w:val="a0"/>
    <w:next w:val="a0"/>
    <w:link w:val="Char8"/>
    <w:uiPriority w:val="99"/>
    <w:qFormat/>
    <w:rsid w:val="008525FB"/>
    <w:pPr>
      <w:spacing w:after="0"/>
    </w:pPr>
    <w:rPr>
      <w:b/>
      <w:bCs/>
      <w:lang w:val="x-none" w:eastAsia="x-none"/>
    </w:rPr>
  </w:style>
  <w:style w:type="character" w:customStyle="1" w:styleId="Char8">
    <w:name w:val="题注 Char"/>
    <w:aliases w:val="cap Char3,cap Char Char2,Caption Char1 Char Char1,cap Char Char1 Char1,Caption Char Char1 Char Char1,cap Char2 Char1,cap Char2 Char Char Char1,Caption Char Char2,条目 Char,cap Char Char Char Char Char Char Char Char,Caption Char2 Char"/>
    <w:link w:val="af6"/>
    <w:uiPriority w:val="99"/>
    <w:rsid w:val="00D9580B"/>
    <w:rPr>
      <w:rFonts w:ascii="Times New Roman" w:hAnsi="Times New Roman"/>
      <w:b/>
      <w:bCs/>
    </w:rPr>
  </w:style>
  <w:style w:type="paragraph" w:customStyle="1" w:styleId="Bulleted">
    <w:name w:val="Bulleted"/>
    <w:aliases w:val="Symbol (symbol),Left:  0,25&quot;,Hanging:  0"/>
    <w:basedOn w:val="a0"/>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lang w:eastAsia="en-US"/>
    </w:rPr>
  </w:style>
  <w:style w:type="paragraph" w:styleId="af7">
    <w:name w:val="Revision"/>
    <w:hidden/>
    <w:uiPriority w:val="99"/>
    <w:semiHidden/>
    <w:rsid w:val="00114EE6"/>
    <w:rPr>
      <w:rFonts w:ascii="Times New Roman" w:hAnsi="Times New Roman"/>
      <w:lang w:val="en-GB" w:eastAsia="en-US"/>
    </w:rPr>
  </w:style>
  <w:style w:type="paragraph" w:styleId="af8">
    <w:name w:val="index heading"/>
    <w:basedOn w:val="a0"/>
    <w:next w:val="a0"/>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D9580B"/>
    <w:pPr>
      <w:overflowPunct w:val="0"/>
      <w:autoSpaceDE w:val="0"/>
      <w:autoSpaceDN w:val="0"/>
      <w:adjustRightInd w:val="0"/>
      <w:ind w:left="851"/>
      <w:textAlignment w:val="baseline"/>
    </w:pPr>
  </w:style>
  <w:style w:type="paragraph" w:customStyle="1" w:styleId="INDENT2">
    <w:name w:val="INDENT2"/>
    <w:basedOn w:val="a0"/>
    <w:rsid w:val="00D9580B"/>
    <w:pPr>
      <w:overflowPunct w:val="0"/>
      <w:autoSpaceDE w:val="0"/>
      <w:autoSpaceDN w:val="0"/>
      <w:adjustRightInd w:val="0"/>
      <w:ind w:left="1135" w:hanging="284"/>
      <w:textAlignment w:val="baseline"/>
    </w:pPr>
  </w:style>
  <w:style w:type="paragraph" w:customStyle="1" w:styleId="INDENT3">
    <w:name w:val="INDENT3"/>
    <w:basedOn w:val="a0"/>
    <w:rsid w:val="00D9580B"/>
    <w:pPr>
      <w:overflowPunct w:val="0"/>
      <w:autoSpaceDE w:val="0"/>
      <w:autoSpaceDN w:val="0"/>
      <w:adjustRightInd w:val="0"/>
      <w:ind w:left="1701" w:hanging="567"/>
      <w:textAlignment w:val="baseline"/>
    </w:pPr>
  </w:style>
  <w:style w:type="paragraph" w:customStyle="1" w:styleId="FigureTitle">
    <w:name w:val="Figure_Title"/>
    <w:basedOn w:val="a0"/>
    <w:next w:val="a0"/>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D9580B"/>
    <w:pPr>
      <w:keepNext/>
      <w:keepLines/>
      <w:overflowPunct w:val="0"/>
      <w:autoSpaceDE w:val="0"/>
      <w:autoSpaceDN w:val="0"/>
      <w:adjustRightInd w:val="0"/>
      <w:textAlignment w:val="baseline"/>
    </w:pPr>
    <w:rPr>
      <w:b/>
    </w:rPr>
  </w:style>
  <w:style w:type="paragraph" w:customStyle="1" w:styleId="enumlev2">
    <w:name w:val="enumlev2"/>
    <w:basedOn w:val="a0"/>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Plain Text"/>
    <w:basedOn w:val="a0"/>
    <w:link w:val="Char9"/>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Char9">
    <w:name w:val="纯文本 Char"/>
    <w:link w:val="af9"/>
    <w:uiPriority w:val="99"/>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0"/>
    <w:rsid w:val="00D9580B"/>
    <w:pPr>
      <w:overflowPunct w:val="0"/>
      <w:autoSpaceDE w:val="0"/>
      <w:autoSpaceDN w:val="0"/>
      <w:adjustRightInd w:val="0"/>
      <w:textAlignment w:val="baseline"/>
    </w:pPr>
    <w:rPr>
      <w:i/>
      <w:color w:val="0000FF"/>
    </w:rPr>
  </w:style>
  <w:style w:type="paragraph" w:customStyle="1" w:styleId="TableText">
    <w:name w:val="TableText"/>
    <w:basedOn w:val="afa"/>
    <w:rsid w:val="00D9580B"/>
  </w:style>
  <w:style w:type="paragraph" w:styleId="afa">
    <w:name w:val="Body Text Indent"/>
    <w:basedOn w:val="a0"/>
    <w:link w:val="Chara"/>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a">
    <w:name w:val="正文文本缩进 Char"/>
    <w:link w:val="afa"/>
    <w:uiPriority w:val="99"/>
    <w:rsid w:val="00D9580B"/>
    <w:rPr>
      <w:rFonts w:ascii="Times New Roman" w:hAnsi="Times New Roman"/>
      <w:snapToGrid w:val="0"/>
      <w:kern w:val="2"/>
      <w:sz w:val="21"/>
      <w:lang w:val="en-GB"/>
    </w:rPr>
  </w:style>
  <w:style w:type="paragraph" w:styleId="25">
    <w:name w:val="Body Text 2"/>
    <w:basedOn w:val="a0"/>
    <w:link w:val="2Char1"/>
    <w:rsid w:val="00D9580B"/>
    <w:pPr>
      <w:overflowPunct w:val="0"/>
      <w:autoSpaceDE w:val="0"/>
      <w:autoSpaceDN w:val="0"/>
      <w:adjustRightInd w:val="0"/>
      <w:textAlignment w:val="baseline"/>
    </w:pPr>
    <w:rPr>
      <w:i/>
      <w:lang w:eastAsia="x-none"/>
    </w:rPr>
  </w:style>
  <w:style w:type="character" w:customStyle="1" w:styleId="2Char1">
    <w:name w:val="正文文本 2 Char"/>
    <w:link w:val="25"/>
    <w:rsid w:val="00D9580B"/>
    <w:rPr>
      <w:rFonts w:ascii="Times New Roman" w:hAnsi="Times New Roman"/>
      <w:i/>
      <w:lang w:val="en-GB"/>
    </w:rPr>
  </w:style>
  <w:style w:type="paragraph" w:styleId="34">
    <w:name w:val="Body Text 3"/>
    <w:basedOn w:val="a0"/>
    <w:link w:val="3Char1"/>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link w:val="34"/>
    <w:rsid w:val="00D9580B"/>
    <w:rPr>
      <w:rFonts w:ascii="Times New Roman" w:eastAsia="Osaka" w:hAnsi="Times New Roman"/>
      <w:color w:val="000000"/>
      <w:lang w:val="en-GB"/>
    </w:rPr>
  </w:style>
  <w:style w:type="paragraph" w:customStyle="1" w:styleId="Figure">
    <w:name w:val="Figure"/>
    <w:basedOn w:val="a0"/>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0"/>
    <w:link w:val="MTDisplayEquationChar"/>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0"/>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b">
    <w:name w:val="Title"/>
    <w:aliases w:val="Heading 31"/>
    <w:basedOn w:val="a0"/>
    <w:next w:val="a0"/>
    <w:link w:val="Charb"/>
    <w:qFormat/>
    <w:rsid w:val="004F601B"/>
    <w:pPr>
      <w:spacing w:before="240" w:after="60"/>
      <w:jc w:val="center"/>
      <w:outlineLvl w:val="0"/>
    </w:pPr>
    <w:rPr>
      <w:rFonts w:ascii="Cambria" w:eastAsia="宋体" w:hAnsi="Cambria"/>
      <w:b/>
      <w:bCs/>
      <w:kern w:val="28"/>
      <w:sz w:val="32"/>
      <w:szCs w:val="32"/>
    </w:rPr>
  </w:style>
  <w:style w:type="character" w:customStyle="1" w:styleId="Charb">
    <w:name w:val="标题 Char"/>
    <w:aliases w:val="Heading 31 Char"/>
    <w:link w:val="afb"/>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0"/>
    <w:next w:val="a0"/>
    <w:autoRedefine/>
    <w:rsid w:val="00301847"/>
    <w:pPr>
      <w:keepNext/>
      <w:numPr>
        <w:numId w:val="9"/>
      </w:numPr>
      <w:tabs>
        <w:tab w:val="left" w:pos="540"/>
      </w:tabs>
      <w:spacing w:after="40"/>
    </w:pPr>
    <w:rPr>
      <w:lang w:val="en-US"/>
    </w:rPr>
  </w:style>
  <w:style w:type="paragraph" w:styleId="afc">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列表段落"/>
    <w:basedOn w:val="a0"/>
    <w:link w:val="Charc"/>
    <w:uiPriority w:val="34"/>
    <w:qFormat/>
    <w:rsid w:val="00083D39"/>
    <w:pPr>
      <w:spacing w:after="0"/>
      <w:ind w:left="720"/>
    </w:pPr>
    <w:rPr>
      <w:rFonts w:ascii="Calibri" w:eastAsia="宋体" w:hAnsi="Calibri"/>
      <w:sz w:val="22"/>
      <w:szCs w:val="22"/>
      <w:lang w:val="x-none" w:eastAsia="x-none"/>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lang w:eastAsia="en-US"/>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CCar">
    <w:name w:val="TAC Car"/>
    <w:rsid w:val="00E7773A"/>
    <w:rPr>
      <w:rFonts w:ascii="Arial" w:hAnsi="Arial"/>
      <w:sz w:val="18"/>
      <w:lang w:val="en-GB"/>
    </w:rPr>
  </w:style>
  <w:style w:type="paragraph" w:styleId="40">
    <w:name w:val="List Number 4"/>
    <w:basedOn w:val="a0"/>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qFormat/>
    <w:rsid w:val="00560403"/>
    <w:rPr>
      <w:rFonts w:ascii="Times New Roman" w:hAnsi="Times New Roman"/>
      <w:noProof/>
      <w:lang w:val="en-GB" w:eastAsia="en-US"/>
    </w:rPr>
  </w:style>
  <w:style w:type="character" w:customStyle="1" w:styleId="PLChar">
    <w:name w:val="PL Char"/>
    <w:link w:val="PL"/>
    <w:qFormat/>
    <w:rsid w:val="00103890"/>
    <w:rPr>
      <w:rFonts w:ascii="Courier New" w:hAnsi="Courier New"/>
      <w:noProof/>
      <w:sz w:val="16"/>
      <w:lang w:val="en-GB" w:eastAsia="en-US" w:bidi="ar-SA"/>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a0"/>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paragraph" w:customStyle="1" w:styleId="BL">
    <w:name w:val="BL"/>
    <w:basedOn w:val="a0"/>
    <w:rsid w:val="00E26D39"/>
    <w:pPr>
      <w:numPr>
        <w:numId w:val="15"/>
      </w:numPr>
      <w:tabs>
        <w:tab w:val="left" w:pos="851"/>
      </w:tabs>
      <w:overflowPunct w:val="0"/>
      <w:autoSpaceDE w:val="0"/>
      <w:autoSpaceDN w:val="0"/>
      <w:adjustRightInd w:val="0"/>
      <w:textAlignment w:val="baseline"/>
    </w:pPr>
    <w:rPr>
      <w:rFonts w:eastAsia="Malgun Gothic"/>
    </w:rPr>
  </w:style>
  <w:style w:type="character" w:customStyle="1" w:styleId="B2Char">
    <w:name w:val="B2 Char"/>
    <w:link w:val="B2"/>
    <w:qFormat/>
    <w:rsid w:val="00C157D2"/>
    <w:rPr>
      <w:rFonts w:ascii="Times New Roman" w:hAnsi="Times New Roman"/>
      <w:lang w:val="en-GB" w:eastAsia="en-US"/>
    </w:rPr>
  </w:style>
  <w:style w:type="character" w:customStyle="1" w:styleId="B2Car">
    <w:name w:val="B2 Car"/>
    <w:rsid w:val="00C157D2"/>
    <w:rPr>
      <w:lang w:val="en-GB" w:eastAsia="en-US"/>
    </w:rPr>
  </w:style>
  <w:style w:type="character" w:customStyle="1" w:styleId="Char5">
    <w:name w:val="批注主题 Char"/>
    <w:link w:val="af0"/>
    <w:uiPriority w:val="99"/>
    <w:rsid w:val="00C157D2"/>
    <w:rPr>
      <w:rFonts w:ascii="Times New Roman" w:hAnsi="Times New Roman"/>
      <w:b/>
      <w:bCs/>
      <w:lang w:val="en-GB" w:eastAsia="x-none"/>
    </w:rPr>
  </w:style>
  <w:style w:type="character" w:customStyle="1" w:styleId="Char4">
    <w:name w:val="批注框文本 Char"/>
    <w:link w:val="af"/>
    <w:uiPriority w:val="99"/>
    <w:rsid w:val="00C157D2"/>
    <w:rPr>
      <w:rFonts w:ascii="Tahoma" w:hAnsi="Tahoma" w:cs="Tahoma"/>
      <w:sz w:val="16"/>
      <w:szCs w:val="1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157D2"/>
    <w:rPr>
      <w:rFonts w:ascii="Times New Roman" w:hAnsi="Times New Roman"/>
      <w:sz w:val="16"/>
      <w:lang w:val="en-GB" w:eastAsia="en-US"/>
    </w:rPr>
  </w:style>
  <w:style w:type="character" w:customStyle="1" w:styleId="B1Char1">
    <w:name w:val="B1 Char1"/>
    <w:qFormat/>
    <w:rsid w:val="00C157D2"/>
    <w:rPr>
      <w:rFonts w:eastAsia="Times New Roman"/>
    </w:rPr>
  </w:style>
  <w:style w:type="character" w:customStyle="1" w:styleId="Char6">
    <w:name w:val="文档结构图 Char"/>
    <w:link w:val="af1"/>
    <w:uiPriority w:val="99"/>
    <w:rsid w:val="00C157D2"/>
    <w:rPr>
      <w:rFonts w:ascii="Tahoma" w:hAnsi="Tahoma" w:cs="Tahoma"/>
      <w:shd w:val="clear" w:color="auto" w:fill="000080"/>
      <w:lang w:val="en-GB" w:eastAsia="en-US"/>
    </w:rPr>
  </w:style>
  <w:style w:type="paragraph" w:styleId="26">
    <w:name w:val="Body Text Indent 2"/>
    <w:basedOn w:val="a0"/>
    <w:link w:val="2Char2"/>
    <w:rsid w:val="00C157D2"/>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link w:val="26"/>
    <w:rsid w:val="00C157D2"/>
    <w:rPr>
      <w:rFonts w:ascii="Times New Roman" w:eastAsia="等线" w:hAnsi="Times New Roman"/>
      <w:kern w:val="2"/>
      <w:lang w:val="x-none" w:eastAsia="x-none"/>
    </w:rPr>
  </w:style>
  <w:style w:type="paragraph" w:styleId="35">
    <w:name w:val="Body Text Indent 3"/>
    <w:basedOn w:val="a0"/>
    <w:link w:val="3Char2"/>
    <w:rsid w:val="00C157D2"/>
    <w:pPr>
      <w:overflowPunct w:val="0"/>
      <w:autoSpaceDE w:val="0"/>
      <w:autoSpaceDN w:val="0"/>
      <w:adjustRightInd w:val="0"/>
      <w:spacing w:after="0"/>
      <w:ind w:left="1080"/>
      <w:textAlignment w:val="baseline"/>
    </w:pPr>
    <w:rPr>
      <w:rFonts w:eastAsia="等线"/>
      <w:lang w:val="x-none" w:eastAsia="ja-JP"/>
    </w:rPr>
  </w:style>
  <w:style w:type="character" w:customStyle="1" w:styleId="3Char2">
    <w:name w:val="正文文本缩进 3 Char"/>
    <w:link w:val="35"/>
    <w:rsid w:val="00C157D2"/>
    <w:rPr>
      <w:rFonts w:ascii="Times New Roman" w:eastAsia="等线" w:hAnsi="Times New Roman"/>
      <w:lang w:eastAsia="ja-JP"/>
    </w:rPr>
  </w:style>
  <w:style w:type="paragraph" w:customStyle="1" w:styleId="numberedlist0">
    <w:name w:val="numbered list"/>
    <w:basedOn w:val="a9"/>
    <w:rsid w:val="00C157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157D2"/>
    <w:rPr>
      <w:rFonts w:ascii="Arial" w:hAnsi="Arial"/>
      <w:lang w:val="en-GB" w:eastAsia="en-US"/>
    </w:rPr>
  </w:style>
  <w:style w:type="paragraph" w:customStyle="1" w:styleId="TabList">
    <w:name w:val="TabList"/>
    <w:basedOn w:val="a0"/>
    <w:rsid w:val="00C157D2"/>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0"/>
    <w:next w:val="table"/>
    <w:rsid w:val="00C157D2"/>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C157D2"/>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C157D2"/>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C157D2"/>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berschrift1H1">
    <w:name w:val="Überschrift 1.H1"/>
    <w:basedOn w:val="a0"/>
    <w:next w:val="a0"/>
    <w:rsid w:val="00C157D2"/>
    <w:pPr>
      <w:keepNext/>
      <w:keepLines/>
      <w:numPr>
        <w:numId w:val="19"/>
      </w:numPr>
      <w:pBdr>
        <w:top w:val="single" w:sz="12" w:space="3" w:color="auto"/>
      </w:pBdr>
      <w:tabs>
        <w:tab w:val="clear" w:pos="735"/>
        <w:tab w:val="num" w:pos="720"/>
      </w:tabs>
      <w:overflowPunct w:val="0"/>
      <w:autoSpaceDE w:val="0"/>
      <w:autoSpaceDN w:val="0"/>
      <w:adjustRightInd w:val="0"/>
      <w:spacing w:before="240"/>
      <w:ind w:left="720" w:hanging="360"/>
      <w:textAlignment w:val="baseline"/>
      <w:outlineLvl w:val="0"/>
    </w:pPr>
    <w:rPr>
      <w:rFonts w:ascii="Arial" w:eastAsia="等线" w:hAnsi="Arial"/>
      <w:sz w:val="36"/>
      <w:lang w:eastAsia="de-DE"/>
    </w:rPr>
  </w:style>
  <w:style w:type="paragraph" w:customStyle="1" w:styleId="textintend1">
    <w:name w:val="text intend 1"/>
    <w:basedOn w:val="text"/>
    <w:rsid w:val="00C157D2"/>
    <w:pPr>
      <w:widowControl/>
      <w:numPr>
        <w:numId w:val="16"/>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C157D2"/>
    <w:pPr>
      <w:widowControl/>
      <w:numPr>
        <w:numId w:val="17"/>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C157D2"/>
    <w:pPr>
      <w:widowControl/>
      <w:numPr>
        <w:numId w:val="18"/>
      </w:numPr>
      <w:tabs>
        <w:tab w:val="clear" w:pos="1843"/>
        <w:tab w:val="num" w:pos="700"/>
      </w:tabs>
      <w:spacing w:after="120"/>
      <w:ind w:left="700" w:hanging="700"/>
    </w:pPr>
    <w:rPr>
      <w:rFonts w:eastAsia="MS Mincho"/>
      <w:lang w:val="en-US"/>
    </w:rPr>
  </w:style>
  <w:style w:type="paragraph" w:customStyle="1" w:styleId="normalpuce">
    <w:name w:val="normal puce"/>
    <w:basedOn w:val="a0"/>
    <w:rsid w:val="00C157D2"/>
    <w:pPr>
      <w:widowControl w:val="0"/>
      <w:numPr>
        <w:numId w:val="20"/>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C157D2"/>
    <w:pPr>
      <w:keepLines w:val="0"/>
      <w:numPr>
        <w:numId w:val="21"/>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d">
    <w:name w:val="Date"/>
    <w:basedOn w:val="a0"/>
    <w:next w:val="a0"/>
    <w:link w:val="Chard"/>
    <w:uiPriority w:val="99"/>
    <w:rsid w:val="00C157D2"/>
    <w:pPr>
      <w:overflowPunct w:val="0"/>
      <w:autoSpaceDE w:val="0"/>
      <w:autoSpaceDN w:val="0"/>
      <w:adjustRightInd w:val="0"/>
      <w:spacing w:after="0"/>
      <w:jc w:val="both"/>
      <w:textAlignment w:val="baseline"/>
    </w:pPr>
    <w:rPr>
      <w:rFonts w:eastAsia="等线"/>
      <w:lang w:eastAsia="en-GB"/>
    </w:rPr>
  </w:style>
  <w:style w:type="character" w:customStyle="1" w:styleId="Chard">
    <w:name w:val="日期 Char"/>
    <w:link w:val="afd"/>
    <w:uiPriority w:val="99"/>
    <w:rsid w:val="00C157D2"/>
    <w:rPr>
      <w:rFonts w:ascii="Times New Roman" w:eastAsia="等线" w:hAnsi="Times New Roman"/>
      <w:lang w:val="en-GB" w:eastAsia="en-GB"/>
    </w:rPr>
  </w:style>
  <w:style w:type="paragraph" w:customStyle="1" w:styleId="Meetingcaption">
    <w:name w:val="Meeting caption"/>
    <w:basedOn w:val="a0"/>
    <w:rsid w:val="00C157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157D2"/>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157D2"/>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157D2"/>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157D2"/>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157D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157D2"/>
    <w:rPr>
      <w:i/>
      <w:color w:val="0000FF"/>
      <w:lang w:val="en-GB" w:eastAsia="ja-JP" w:bidi="ar-SA"/>
    </w:rPr>
  </w:style>
  <w:style w:type="paragraph" w:customStyle="1" w:styleId="CharCharCharChar">
    <w:name w:val="Char Char Char Char"/>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C157D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C157D2"/>
    <w:rPr>
      <w:i/>
      <w:iCs/>
    </w:rPr>
  </w:style>
  <w:style w:type="character" w:customStyle="1" w:styleId="h4CharChar">
    <w:name w:val="h4 Char Char"/>
    <w:rsid w:val="00C157D2"/>
    <w:rPr>
      <w:rFonts w:ascii="Arial" w:hAnsi="Arial"/>
      <w:sz w:val="24"/>
      <w:lang w:val="en-GB" w:eastAsia="ja-JP" w:bidi="ar-SA"/>
    </w:rPr>
  </w:style>
  <w:style w:type="paragraph" w:customStyle="1" w:styleId="NormalAfter3pt">
    <w:name w:val="Normal + After:  3 pt"/>
    <w:basedOn w:val="a0"/>
    <w:rsid w:val="00C157D2"/>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157D2"/>
    <w:rPr>
      <w:rFonts w:ascii="Arial" w:eastAsia="????" w:hAnsi="Arial" w:cs="Arial"/>
      <w:color w:val="0000FF"/>
      <w:kern w:val="2"/>
      <w:lang w:val="en-US" w:eastAsia="en-US" w:bidi="ar-SA"/>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3 Char"/>
    <w:link w:val="30"/>
    <w:uiPriority w:val="9"/>
    <w:rsid w:val="00C157D2"/>
    <w:rPr>
      <w:rFonts w:ascii="Arial" w:hAnsi="Arial"/>
      <w:sz w:val="28"/>
      <w:lang w:val="en-GB" w:eastAsia="en-US"/>
    </w:rPr>
  </w:style>
  <w:style w:type="character" w:customStyle="1" w:styleId="CharChar5">
    <w:name w:val="Char Char5"/>
    <w:semiHidden/>
    <w:rsid w:val="00C157D2"/>
    <w:rPr>
      <w:rFonts w:ascii="Times New Roman" w:hAnsi="Times New Roman"/>
      <w:lang w:eastAsia="en-US"/>
    </w:rPr>
  </w:style>
  <w:style w:type="character" w:customStyle="1" w:styleId="1Char">
    <w:name w:val="标题 1 Char"/>
    <w:aliases w:val="H1 Char1,Memo Heading 1 Char,h1 Char1,NMP Heading 1 Char,app heading 1 Char,l1 Char,h11 Char,h12 Char,h13 Char,h14 Char,h15 Char,h16 Char,h17 Char,h111 Char,h121 Char,h131 Char,h141 Char,h151 Char,h161 Char,h18 Char,h112 Char,h122 Char,1 Char"/>
    <w:link w:val="1"/>
    <w:uiPriority w:val="99"/>
    <w:rsid w:val="00C157D2"/>
    <w:rPr>
      <w:rFonts w:ascii="Arial" w:hAnsi="Arial"/>
      <w:sz w:val="36"/>
      <w:lang w:val="en-GB" w:eastAsia="en-US" w:bidi="ar-SA"/>
    </w:rPr>
  </w:style>
  <w:style w:type="character" w:customStyle="1" w:styleId="2Char">
    <w:name w:val="标题 2 Char"/>
    <w:aliases w:val="Head2A Char,2 Char,H2 Char1,h2 Char1,DO NOT USE_h2 Char,h21 Char,UNDERRUBRIK 1-2 Char,Heading 2 Char Char,H2 Char Char,h2 Char Char,Header 2 Char,Header2 Char,22 Char,heading2 Char,2nd level Char,H21 Char,H22 Char,H23 Char,H24 Char,H25 Char1"/>
    <w:link w:val="2"/>
    <w:rsid w:val="00C157D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157D2"/>
    <w:rPr>
      <w:rFonts w:ascii="Arial" w:hAnsi="Arial"/>
      <w:sz w:val="24"/>
      <w:lang w:val="en-GB" w:eastAsia="en-US"/>
    </w:rPr>
  </w:style>
  <w:style w:type="character" w:customStyle="1" w:styleId="5Char">
    <w:name w:val="标题 5 Char"/>
    <w:aliases w:val="h5 Char,Heading5 Char,H5 Char"/>
    <w:link w:val="5"/>
    <w:rsid w:val="00C157D2"/>
    <w:rPr>
      <w:rFonts w:ascii="Arial" w:hAnsi="Arial"/>
      <w:sz w:val="22"/>
      <w:lang w:val="en-GB" w:eastAsia="en-US"/>
    </w:rPr>
  </w:style>
  <w:style w:type="character" w:customStyle="1" w:styleId="6Char">
    <w:name w:val="标题 6 Char"/>
    <w:link w:val="6"/>
    <w:uiPriority w:val="9"/>
    <w:rsid w:val="00C157D2"/>
    <w:rPr>
      <w:rFonts w:ascii="Arial" w:hAnsi="Arial"/>
      <w:lang w:val="en-GB" w:eastAsia="en-US"/>
    </w:rPr>
  </w:style>
  <w:style w:type="character" w:customStyle="1" w:styleId="7Char">
    <w:name w:val="标题 7 Char"/>
    <w:link w:val="7"/>
    <w:uiPriority w:val="9"/>
    <w:rsid w:val="00C157D2"/>
    <w:rPr>
      <w:rFonts w:ascii="Arial" w:hAnsi="Arial"/>
      <w:lang w:val="en-GB" w:eastAsia="en-US"/>
    </w:rPr>
  </w:style>
  <w:style w:type="character" w:customStyle="1" w:styleId="8Char">
    <w:name w:val="标题 8 Char"/>
    <w:aliases w:val="Table Heading Char"/>
    <w:link w:val="8"/>
    <w:rsid w:val="00C157D2"/>
    <w:rPr>
      <w:rFonts w:ascii="Arial" w:hAnsi="Arial"/>
      <w:sz w:val="36"/>
      <w:lang w:val="en-GB" w:eastAsia="en-US"/>
    </w:rPr>
  </w:style>
  <w:style w:type="character" w:customStyle="1" w:styleId="9Char">
    <w:name w:val="标题 9 Char"/>
    <w:aliases w:val="Figure Heading Char,FH Char"/>
    <w:link w:val="9"/>
    <w:uiPriority w:val="9"/>
    <w:rsid w:val="00C157D2"/>
    <w:rPr>
      <w:rFonts w:ascii="Arial" w:hAnsi="Arial"/>
      <w:sz w:val="36"/>
      <w:lang w:val="en-GB" w:eastAsia="en-US"/>
    </w:rPr>
  </w:style>
  <w:style w:type="character" w:customStyle="1" w:styleId="Char">
    <w:name w:val="列表 Char"/>
    <w:link w:val="a5"/>
    <w:rsid w:val="00C157D2"/>
    <w:rPr>
      <w:rFonts w:ascii="Times New Roman" w:hAnsi="Times New Roman"/>
      <w:lang w:val="en-GB" w:eastAsia="en-US"/>
    </w:rPr>
  </w:style>
  <w:style w:type="character" w:customStyle="1" w:styleId="2Char0">
    <w:name w:val="列表 2 Char"/>
    <w:link w:val="24"/>
    <w:rsid w:val="00C157D2"/>
    <w:rPr>
      <w:rFonts w:ascii="Times New Roman" w:hAnsi="Times New Roman"/>
      <w:lang w:val="en-GB" w:eastAsia="en-US"/>
    </w:rPr>
  </w:style>
  <w:style w:type="character" w:customStyle="1" w:styleId="3Char0">
    <w:name w:val="列表 3 Char"/>
    <w:link w:val="33"/>
    <w:rsid w:val="00C157D2"/>
    <w:rPr>
      <w:rFonts w:ascii="Times New Roman" w:hAnsi="Times New Roman"/>
      <w:lang w:val="en-GB" w:eastAsia="en-US"/>
    </w:rPr>
  </w:style>
  <w:style w:type="character" w:customStyle="1" w:styleId="B3Char">
    <w:name w:val="B3 Char"/>
    <w:link w:val="B3"/>
    <w:rsid w:val="00C157D2"/>
    <w:rPr>
      <w:rFonts w:ascii="Times New Roman" w:hAnsi="Times New Roman"/>
      <w:lang w:val="en-GB" w:eastAsia="en-US"/>
    </w:rPr>
  </w:style>
  <w:style w:type="character" w:customStyle="1" w:styleId="Char2">
    <w:name w:val="页脚 Char"/>
    <w:link w:val="aa"/>
    <w:uiPriority w:val="99"/>
    <w:rsid w:val="00C157D2"/>
    <w:rPr>
      <w:rFonts w:ascii="Arial" w:hAnsi="Arial"/>
      <w:b/>
      <w:i/>
      <w:noProof/>
      <w:sz w:val="18"/>
      <w:lang w:val="en-GB" w:eastAsia="en-US"/>
    </w:rPr>
  </w:style>
  <w:style w:type="paragraph" w:customStyle="1" w:styleId="CharChar3CharCharCharCharCharChar">
    <w:name w:val="Char Char3 Char Char Char Char Char Char"/>
    <w:semiHidden/>
    <w:rsid w:val="00C157D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0">
    <w:name w:val="Char Char Char Char1"/>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C157D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C157D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157D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C157D2"/>
    <w:pPr>
      <w:overflowPunct w:val="0"/>
      <w:autoSpaceDE w:val="0"/>
      <w:autoSpaceDN w:val="0"/>
      <w:adjustRightInd w:val="0"/>
    </w:pPr>
    <w:rPr>
      <w:rFonts w:eastAsia="宋体"/>
      <w:lang w:eastAsia="x-none"/>
    </w:rPr>
  </w:style>
  <w:style w:type="character" w:customStyle="1" w:styleId="TableCellChar">
    <w:name w:val="Table Cell Char"/>
    <w:link w:val="TableCell"/>
    <w:rsid w:val="00C157D2"/>
    <w:rPr>
      <w:rFonts w:ascii="Arial" w:eastAsia="宋体" w:hAnsi="Arial"/>
      <w:sz w:val="18"/>
      <w:lang w:val="en-GB"/>
    </w:rPr>
  </w:style>
  <w:style w:type="character" w:customStyle="1" w:styleId="B11">
    <w:name w:val="B1 (文字)"/>
    <w:qFormat/>
    <w:locked/>
    <w:rsid w:val="00C157D2"/>
    <w:rPr>
      <w:rFonts w:ascii="Times New Roman" w:hAnsi="Times New Roman"/>
      <w:lang w:val="en-GB" w:eastAsia="en-US"/>
    </w:rPr>
  </w:style>
  <w:style w:type="character" w:customStyle="1" w:styleId="MTDisplayEquationChar">
    <w:name w:val="MTDisplayEquation Char"/>
    <w:link w:val="MTDisplayEquation"/>
    <w:rsid w:val="00C157D2"/>
    <w:rPr>
      <w:rFonts w:ascii="Times New Roman" w:hAnsi="Times New Roman"/>
      <w:lang w:val="en-GB" w:eastAsia="en-US"/>
    </w:rPr>
  </w:style>
  <w:style w:type="paragraph" w:customStyle="1" w:styleId="Doc-text2">
    <w:name w:val="Doc-text2"/>
    <w:basedOn w:val="a0"/>
    <w:link w:val="Doc-text2Char"/>
    <w:qFormat/>
    <w:rsid w:val="00C157D2"/>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157D2"/>
    <w:rPr>
      <w:rFonts w:ascii="Arial" w:hAnsi="Arial"/>
      <w:szCs w:val="24"/>
      <w:lang w:val="en-GB" w:eastAsia="en-GB"/>
    </w:rPr>
  </w:style>
  <w:style w:type="paragraph" w:customStyle="1" w:styleId="Default">
    <w:name w:val="Default"/>
    <w:rsid w:val="00C157D2"/>
    <w:pPr>
      <w:autoSpaceDE w:val="0"/>
      <w:autoSpaceDN w:val="0"/>
      <w:adjustRightInd w:val="0"/>
    </w:pPr>
    <w:rPr>
      <w:rFonts w:ascii="Arial" w:eastAsia="等线" w:hAnsi="Arial" w:cs="Arial"/>
      <w:color w:val="000000"/>
      <w:sz w:val="24"/>
      <w:szCs w:val="24"/>
      <w:lang w:eastAsia="ja-JP"/>
    </w:rPr>
  </w:style>
  <w:style w:type="character" w:customStyle="1" w:styleId="Charc">
    <w:name w:val="列出段落 Char"/>
    <w:aliases w:val="- Bullets Char,목록 단락 Char,リスト段落 Char,?? ?? Char,????? Char,???? Char,Lista1 Char,列出段落1 Char,中等深浅网格 1 - 着色 21 Char,R4_bullets Char,列表段落1 Char,—ño’i—Ž Char,¥¡¡¡¡ì¬º¥¹¥È¶ÎÂä Char,ÁÐ³ö¶ÎÂä Char,¥ê¥¹¥È¶ÎÂä Char,Lettre d'introduction Char,列表段落 Char"/>
    <w:link w:val="afc"/>
    <w:uiPriority w:val="34"/>
    <w:qFormat/>
    <w:rsid w:val="00C157D2"/>
    <w:rPr>
      <w:rFonts w:ascii="Calibri" w:eastAsia="宋体" w:hAnsi="Calibri" w:cs="Calibri"/>
      <w:sz w:val="22"/>
      <w:szCs w:val="22"/>
    </w:rPr>
  </w:style>
  <w:style w:type="character" w:customStyle="1" w:styleId="textChar">
    <w:name w:val="text Char"/>
    <w:link w:val="text"/>
    <w:rsid w:val="00C157D2"/>
    <w:rPr>
      <w:rFonts w:ascii="Times New Roman" w:eastAsia="等线" w:hAnsi="Times New Roman"/>
      <w:sz w:val="24"/>
      <w:lang w:val="en-AU" w:eastAsia="en-GB"/>
    </w:rPr>
  </w:style>
  <w:style w:type="paragraph" w:customStyle="1" w:styleId="bullet1">
    <w:name w:val="bullet1"/>
    <w:basedOn w:val="text"/>
    <w:link w:val="bullet1Char"/>
    <w:qFormat/>
    <w:rsid w:val="00C157D2"/>
    <w:pPr>
      <w:widowControl/>
      <w:numPr>
        <w:numId w:val="22"/>
      </w:numPr>
      <w:overflowPunct/>
      <w:autoSpaceDE/>
      <w:autoSpaceDN/>
      <w:adjustRightInd/>
      <w:spacing w:after="0"/>
      <w:jc w:val="left"/>
      <w:textAlignment w:val="auto"/>
    </w:pPr>
    <w:rPr>
      <w:rFonts w:ascii="Calibri" w:eastAsia="宋体" w:hAnsi="Calibri"/>
      <w:kern w:val="2"/>
      <w:szCs w:val="24"/>
      <w:lang w:val="en-GB" w:eastAsia="x-none"/>
    </w:rPr>
  </w:style>
  <w:style w:type="paragraph" w:customStyle="1" w:styleId="bullet2">
    <w:name w:val="bullet2"/>
    <w:basedOn w:val="text"/>
    <w:link w:val="bullet2Char"/>
    <w:qFormat/>
    <w:rsid w:val="00C157D2"/>
    <w:pPr>
      <w:widowControl/>
      <w:numPr>
        <w:ilvl w:val="1"/>
        <w:numId w:val="22"/>
      </w:numPr>
      <w:overflowPunct/>
      <w:autoSpaceDE/>
      <w:autoSpaceDN/>
      <w:adjustRightInd/>
      <w:spacing w:after="0"/>
      <w:jc w:val="left"/>
      <w:textAlignment w:val="auto"/>
    </w:pPr>
    <w:rPr>
      <w:rFonts w:ascii="Times" w:eastAsia="宋体" w:hAnsi="Times"/>
      <w:kern w:val="2"/>
      <w:szCs w:val="24"/>
      <w:lang w:val="en-GB" w:eastAsia="x-none"/>
    </w:rPr>
  </w:style>
  <w:style w:type="character" w:customStyle="1" w:styleId="bullet1Char">
    <w:name w:val="bullet1 Char"/>
    <w:link w:val="bullet1"/>
    <w:rsid w:val="00C157D2"/>
    <w:rPr>
      <w:rFonts w:ascii="Calibri" w:eastAsia="宋体" w:hAnsi="Calibri"/>
      <w:kern w:val="2"/>
      <w:sz w:val="24"/>
      <w:szCs w:val="24"/>
      <w:lang w:val="en-GB"/>
    </w:rPr>
  </w:style>
  <w:style w:type="paragraph" w:customStyle="1" w:styleId="bullet3">
    <w:name w:val="bullet3"/>
    <w:basedOn w:val="text"/>
    <w:link w:val="bullet3Char"/>
    <w:qFormat/>
    <w:rsid w:val="00C157D2"/>
    <w:pPr>
      <w:widowControl/>
      <w:numPr>
        <w:ilvl w:val="2"/>
        <w:numId w:val="2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157D2"/>
    <w:rPr>
      <w:rFonts w:ascii="Times" w:eastAsia="宋体" w:hAnsi="Times"/>
      <w:kern w:val="2"/>
      <w:sz w:val="24"/>
      <w:szCs w:val="24"/>
      <w:lang w:val="en-GB"/>
    </w:rPr>
  </w:style>
  <w:style w:type="paragraph" w:customStyle="1" w:styleId="bullet4">
    <w:name w:val="bullet4"/>
    <w:basedOn w:val="text"/>
    <w:qFormat/>
    <w:rsid w:val="00C157D2"/>
    <w:pPr>
      <w:widowControl/>
      <w:numPr>
        <w:ilvl w:val="3"/>
        <w:numId w:val="22"/>
      </w:numPr>
      <w:tabs>
        <w:tab w:val="num" w:pos="567"/>
      </w:tabs>
      <w:overflowPunct/>
      <w:autoSpaceDE/>
      <w:autoSpaceDN/>
      <w:adjustRightInd/>
      <w:spacing w:after="0"/>
      <w:ind w:left="567" w:hanging="567"/>
      <w:jc w:val="left"/>
      <w:textAlignment w:val="auto"/>
    </w:pPr>
    <w:rPr>
      <w:rFonts w:ascii="Times" w:eastAsia="Batang" w:hAnsi="Times"/>
      <w:sz w:val="20"/>
      <w:szCs w:val="24"/>
      <w:lang w:val="en-GB" w:eastAsia="en-US"/>
    </w:rPr>
  </w:style>
  <w:style w:type="paragraph" w:customStyle="1" w:styleId="SpecTextNum">
    <w:name w:val="Spec Text Num"/>
    <w:basedOn w:val="a0"/>
    <w:rsid w:val="00C157D2"/>
    <w:pPr>
      <w:numPr>
        <w:numId w:val="23"/>
      </w:numPr>
      <w:spacing w:after="0"/>
    </w:pPr>
    <w:rPr>
      <w:sz w:val="24"/>
      <w:szCs w:val="24"/>
      <w:lang w:val="en-US" w:eastAsia="ja-JP"/>
    </w:rPr>
  </w:style>
  <w:style w:type="paragraph" w:customStyle="1" w:styleId="Comments">
    <w:name w:val="Comments"/>
    <w:basedOn w:val="a0"/>
    <w:link w:val="CommentsChar"/>
    <w:qFormat/>
    <w:rsid w:val="00C157D2"/>
    <w:pPr>
      <w:spacing w:before="40" w:after="0"/>
    </w:pPr>
    <w:rPr>
      <w:rFonts w:ascii="Arial" w:hAnsi="Arial"/>
      <w:i/>
      <w:sz w:val="18"/>
      <w:szCs w:val="24"/>
      <w:lang w:eastAsia="en-GB"/>
    </w:rPr>
  </w:style>
  <w:style w:type="character" w:customStyle="1" w:styleId="CommentsChar">
    <w:name w:val="Comments Char"/>
    <w:link w:val="Comments"/>
    <w:rsid w:val="00C157D2"/>
    <w:rPr>
      <w:rFonts w:ascii="Arial" w:hAnsi="Arial"/>
      <w:i/>
      <w:sz w:val="18"/>
      <w:szCs w:val="24"/>
      <w:lang w:val="en-GB" w:eastAsia="en-GB"/>
    </w:rPr>
  </w:style>
  <w:style w:type="paragraph" w:customStyle="1" w:styleId="bullet">
    <w:name w:val="bullet"/>
    <w:basedOn w:val="afc"/>
    <w:link w:val="bulletChar"/>
    <w:qFormat/>
    <w:rsid w:val="00C157D2"/>
    <w:pPr>
      <w:numPr>
        <w:numId w:val="24"/>
      </w:numPr>
      <w:contextualSpacing/>
    </w:pPr>
    <w:rPr>
      <w:rFonts w:ascii="Times New Roman" w:eastAsia="Times New Roman" w:hAnsi="Times New Roman"/>
      <w:sz w:val="20"/>
      <w:szCs w:val="24"/>
    </w:rPr>
  </w:style>
  <w:style w:type="character" w:customStyle="1" w:styleId="bulletChar">
    <w:name w:val="bullet Char"/>
    <w:link w:val="bullet"/>
    <w:rsid w:val="00C157D2"/>
    <w:rPr>
      <w:rFonts w:ascii="Times New Roman" w:eastAsia="Times New Roman" w:hAnsi="Times New Roman"/>
      <w:szCs w:val="24"/>
      <w:lang w:val="x-none" w:eastAsia="x-none"/>
    </w:rPr>
  </w:style>
  <w:style w:type="paragraph" w:customStyle="1" w:styleId="Proposal">
    <w:name w:val="Proposal"/>
    <w:basedOn w:val="a0"/>
    <w:link w:val="ProposalChar"/>
    <w:qFormat/>
    <w:rsid w:val="00C157D2"/>
    <w:pPr>
      <w:tabs>
        <w:tab w:val="left" w:pos="1701"/>
      </w:tabs>
      <w:overflowPunct w:val="0"/>
      <w:autoSpaceDE w:val="0"/>
      <w:autoSpaceDN w:val="0"/>
      <w:adjustRightInd w:val="0"/>
      <w:spacing w:after="120"/>
      <w:ind w:left="1701" w:hanging="1701"/>
      <w:jc w:val="both"/>
      <w:textAlignment w:val="baseline"/>
    </w:pPr>
    <w:rPr>
      <w:rFonts w:eastAsia="等线"/>
      <w:b/>
      <w:bCs/>
      <w:lang w:eastAsia="x-none"/>
    </w:rPr>
  </w:style>
  <w:style w:type="character" w:customStyle="1" w:styleId="ProposalChar">
    <w:name w:val="Proposal Char"/>
    <w:link w:val="Proposal"/>
    <w:rsid w:val="00C157D2"/>
    <w:rPr>
      <w:rFonts w:ascii="Times New Roman" w:eastAsia="等线" w:hAnsi="Times New Roman"/>
      <w:b/>
      <w:bCs/>
      <w:lang w:val="en-GB"/>
    </w:rPr>
  </w:style>
  <w:style w:type="character" w:customStyle="1" w:styleId="colour">
    <w:name w:val="colour"/>
    <w:rsid w:val="00C157D2"/>
  </w:style>
  <w:style w:type="character" w:customStyle="1" w:styleId="TFZchn">
    <w:name w:val="TF Zchn"/>
    <w:locked/>
    <w:rsid w:val="00C157D2"/>
    <w:rPr>
      <w:rFonts w:ascii="Arial" w:hAnsi="Arial"/>
      <w:b/>
      <w:lang w:eastAsia="en-US"/>
    </w:rPr>
  </w:style>
  <w:style w:type="paragraph" w:customStyle="1" w:styleId="RAN1bullet2">
    <w:name w:val="RAN1 bullet2"/>
    <w:basedOn w:val="a0"/>
    <w:link w:val="RAN1bullet2Char"/>
    <w:qFormat/>
    <w:rsid w:val="00C157D2"/>
    <w:pPr>
      <w:numPr>
        <w:ilvl w:val="1"/>
        <w:numId w:val="25"/>
      </w:numPr>
      <w:tabs>
        <w:tab w:val="left" w:pos="1440"/>
      </w:tabs>
      <w:spacing w:after="0"/>
    </w:pPr>
    <w:rPr>
      <w:rFonts w:ascii="Times" w:eastAsia="Batang" w:hAnsi="Times"/>
      <w:lang w:val="x-none"/>
    </w:rPr>
  </w:style>
  <w:style w:type="character" w:customStyle="1" w:styleId="RAN1bullet2Char">
    <w:name w:val="RAN1 bullet2 Char"/>
    <w:link w:val="RAN1bullet2"/>
    <w:qFormat/>
    <w:rsid w:val="00C157D2"/>
    <w:rPr>
      <w:rFonts w:ascii="Times" w:eastAsia="Batang" w:hAnsi="Times"/>
      <w:lang w:eastAsia="en-US"/>
    </w:rPr>
  </w:style>
  <w:style w:type="paragraph" w:customStyle="1" w:styleId="RAN1bullet1">
    <w:name w:val="RAN1 bullet1"/>
    <w:basedOn w:val="a0"/>
    <w:link w:val="RAN1bullet1Char"/>
    <w:qFormat/>
    <w:rsid w:val="00C157D2"/>
    <w:pPr>
      <w:numPr>
        <w:numId w:val="26"/>
      </w:numPr>
      <w:spacing w:after="0"/>
    </w:pPr>
    <w:rPr>
      <w:rFonts w:ascii="Times" w:eastAsia="Batang" w:hAnsi="Times"/>
      <w:szCs w:val="24"/>
      <w:lang w:eastAsia="x-none"/>
    </w:rPr>
  </w:style>
  <w:style w:type="character" w:customStyle="1" w:styleId="RAN1bullet1Char">
    <w:name w:val="RAN1 bullet1 Char"/>
    <w:link w:val="RAN1bullet1"/>
    <w:rsid w:val="00C157D2"/>
    <w:rPr>
      <w:rFonts w:ascii="Times" w:eastAsia="Batang" w:hAnsi="Times"/>
      <w:szCs w:val="24"/>
      <w:lang w:val="en-GB" w:eastAsia="x-none"/>
    </w:rPr>
  </w:style>
  <w:style w:type="paragraph" w:customStyle="1" w:styleId="RAN1tdoc">
    <w:name w:val="RAN1 tdoc"/>
    <w:basedOn w:val="a0"/>
    <w:link w:val="RAN1tdocChar"/>
    <w:qFormat/>
    <w:rsid w:val="00C157D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57D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157D2"/>
    <w:pPr>
      <w:numPr>
        <w:ilvl w:val="2"/>
        <w:numId w:val="27"/>
      </w:numPr>
    </w:pPr>
  </w:style>
  <w:style w:type="character" w:customStyle="1" w:styleId="RAN1bullet3Char">
    <w:name w:val="RAN1 bullet3 Char"/>
    <w:link w:val="RAN1bullet3"/>
    <w:qFormat/>
    <w:rsid w:val="00C157D2"/>
    <w:rPr>
      <w:rFonts w:ascii="Times" w:eastAsia="Batang" w:hAnsi="Times"/>
      <w:lang w:eastAsia="en-US"/>
    </w:rPr>
  </w:style>
  <w:style w:type="paragraph" w:customStyle="1" w:styleId="ZchnZchn0">
    <w:name w:val="Zchn Zchn"/>
    <w:rsid w:val="00C157D2"/>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
    <w:next w:val="a0"/>
    <w:uiPriority w:val="39"/>
    <w:unhideWhenUsed/>
    <w:qFormat/>
    <w:rsid w:val="00C157D2"/>
    <w:pPr>
      <w:numPr>
        <w:numId w:val="0"/>
      </w:numPr>
      <w:pBdr>
        <w:top w:val="none" w:sz="0" w:space="0" w:color="auto"/>
      </w:pBdr>
      <w:spacing w:after="0" w:line="259" w:lineRule="auto"/>
      <w:outlineLvl w:val="9"/>
    </w:pPr>
    <w:rPr>
      <w:rFonts w:ascii="Calibri Light" w:eastAsia="等线" w:hAnsi="Calibri Light"/>
      <w:color w:val="2F5496"/>
      <w:sz w:val="32"/>
      <w:szCs w:val="32"/>
      <w:lang w:val="en-US"/>
    </w:rPr>
  </w:style>
  <w:style w:type="paragraph" w:customStyle="1" w:styleId="onecomwebmail-msonormal">
    <w:name w:val="onecomwebmail-msonormal"/>
    <w:basedOn w:val="a0"/>
    <w:rsid w:val="00C157D2"/>
    <w:pPr>
      <w:spacing w:before="100" w:beforeAutospacing="1" w:after="100" w:afterAutospacing="1"/>
    </w:pPr>
    <w:rPr>
      <w:rFonts w:eastAsia="等线"/>
      <w:sz w:val="24"/>
      <w:szCs w:val="24"/>
      <w:lang w:val="en-US"/>
    </w:rPr>
  </w:style>
  <w:style w:type="character" w:customStyle="1" w:styleId="bullet3Char">
    <w:name w:val="bullet3 Char"/>
    <w:link w:val="bullet3"/>
    <w:rsid w:val="00C157D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157D2"/>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C157D2"/>
    <w:rPr>
      <w:rFonts w:ascii="Times New Roman" w:eastAsia="Malgun Gothic" w:hAnsi="Times New Roman" w:cs="Batang"/>
      <w:lang w:val="en-GB" w:eastAsia="en-US"/>
    </w:rPr>
  </w:style>
  <w:style w:type="paragraph" w:customStyle="1" w:styleId="tdoc">
    <w:name w:val="tdoc"/>
    <w:basedOn w:val="a0"/>
    <w:link w:val="tdocChar"/>
    <w:qFormat/>
    <w:rsid w:val="00C157D2"/>
    <w:pPr>
      <w:spacing w:after="0"/>
      <w:ind w:left="1440" w:hanging="1440"/>
    </w:pPr>
    <w:rPr>
      <w:rFonts w:ascii="Times" w:eastAsia="Batang" w:hAnsi="Times"/>
      <w:szCs w:val="24"/>
    </w:rPr>
  </w:style>
  <w:style w:type="character" w:customStyle="1" w:styleId="tdocChar">
    <w:name w:val="tdoc Char"/>
    <w:link w:val="tdoc"/>
    <w:rsid w:val="00C157D2"/>
    <w:rPr>
      <w:rFonts w:ascii="Times" w:eastAsia="Batang" w:hAnsi="Times"/>
      <w:szCs w:val="24"/>
      <w:lang w:val="en-GB" w:eastAsia="en-US"/>
    </w:rPr>
  </w:style>
  <w:style w:type="character" w:styleId="aff">
    <w:name w:val="Strong"/>
    <w:uiPriority w:val="22"/>
    <w:qFormat/>
    <w:rsid w:val="00C157D2"/>
    <w:rPr>
      <w:b/>
      <w:bCs/>
    </w:rPr>
  </w:style>
  <w:style w:type="paragraph" w:customStyle="1" w:styleId="maintext">
    <w:name w:val="main text"/>
    <w:basedOn w:val="a0"/>
    <w:link w:val="maintextChar"/>
    <w:qFormat/>
    <w:rsid w:val="00C157D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157D2"/>
    <w:rPr>
      <w:rFonts w:ascii="Times New Roman" w:eastAsia="Malgun Gothic" w:hAnsi="Times New Roman"/>
      <w:lang w:val="en-GB" w:eastAsia="ko-KR"/>
    </w:rPr>
  </w:style>
  <w:style w:type="character" w:styleId="aff0">
    <w:name w:val="Placeholder Text"/>
    <w:uiPriority w:val="99"/>
    <w:rsid w:val="00C157D2"/>
    <w:rPr>
      <w:color w:val="808080"/>
    </w:rPr>
  </w:style>
  <w:style w:type="paragraph" w:customStyle="1" w:styleId="CharChar1CharCharCharChar">
    <w:name w:val="Char Char1 Char Char Char Char"/>
    <w:semiHidden/>
    <w:rsid w:val="00C157D2"/>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styleId="a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157D2"/>
    <w:pPr>
      <w:widowControl w:val="0"/>
      <w:spacing w:after="0"/>
      <w:ind w:firstLine="420"/>
      <w:jc w:val="both"/>
    </w:pPr>
    <w:rPr>
      <w:rFonts w:eastAsia="等线"/>
      <w:kern w:val="2"/>
      <w:sz w:val="21"/>
      <w:lang w:val="en-US" w:eastAsia="zh-CN"/>
    </w:rPr>
  </w:style>
  <w:style w:type="paragraph" w:customStyle="1" w:styleId="aff2">
    <w:name w:val="表格文字居左"/>
    <w:basedOn w:val="a0"/>
    <w:next w:val="a0"/>
    <w:rsid w:val="00C157D2"/>
    <w:pPr>
      <w:widowControl w:val="0"/>
      <w:spacing w:after="0"/>
      <w:jc w:val="both"/>
    </w:pPr>
    <w:rPr>
      <w:rFonts w:ascii="Arial" w:eastAsia="等线" w:hAnsi="Arial" w:cs="宋体"/>
      <w:kern w:val="2"/>
      <w:sz w:val="21"/>
      <w:lang w:val="en-US" w:eastAsia="zh-CN"/>
    </w:rPr>
  </w:style>
  <w:style w:type="paragraph" w:styleId="z-">
    <w:name w:val="HTML Top of Form"/>
    <w:basedOn w:val="a0"/>
    <w:next w:val="a0"/>
    <w:link w:val="z-Char"/>
    <w:hidden/>
    <w:uiPriority w:val="99"/>
    <w:unhideWhenUsed/>
    <w:rsid w:val="00C157D2"/>
    <w:pPr>
      <w:pBdr>
        <w:bottom w:val="single" w:sz="6" w:space="1" w:color="auto"/>
      </w:pBdr>
      <w:spacing w:after="0"/>
      <w:jc w:val="center"/>
    </w:pPr>
    <w:rPr>
      <w:rFonts w:ascii="Arial" w:eastAsia="等线" w:hAnsi="Arial"/>
      <w:vanish/>
      <w:sz w:val="16"/>
      <w:szCs w:val="16"/>
      <w:lang w:val="x-none" w:eastAsia="x-none"/>
    </w:rPr>
  </w:style>
  <w:style w:type="character" w:customStyle="1" w:styleId="z-Char">
    <w:name w:val="z-窗体顶端 Char"/>
    <w:link w:val="z-"/>
    <w:uiPriority w:val="99"/>
    <w:rsid w:val="00C157D2"/>
    <w:rPr>
      <w:rFonts w:ascii="Arial" w:eastAsia="等线" w:hAnsi="Arial"/>
      <w:vanish/>
      <w:sz w:val="16"/>
      <w:szCs w:val="16"/>
    </w:rPr>
  </w:style>
  <w:style w:type="character" w:customStyle="1" w:styleId="hps">
    <w:name w:val="hps"/>
    <w:rsid w:val="00C157D2"/>
  </w:style>
  <w:style w:type="paragraph" w:styleId="z-0">
    <w:name w:val="HTML Bottom of Form"/>
    <w:basedOn w:val="a0"/>
    <w:next w:val="a0"/>
    <w:link w:val="z-Char0"/>
    <w:hidden/>
    <w:uiPriority w:val="99"/>
    <w:unhideWhenUsed/>
    <w:rsid w:val="00C157D2"/>
    <w:pPr>
      <w:pBdr>
        <w:top w:val="single" w:sz="6" w:space="1" w:color="auto"/>
      </w:pBdr>
      <w:spacing w:after="0"/>
      <w:jc w:val="center"/>
    </w:pPr>
    <w:rPr>
      <w:rFonts w:ascii="Arial" w:eastAsia="等线" w:hAnsi="Arial"/>
      <w:vanish/>
      <w:sz w:val="16"/>
      <w:szCs w:val="16"/>
      <w:lang w:val="x-none" w:eastAsia="x-none"/>
    </w:rPr>
  </w:style>
  <w:style w:type="character" w:customStyle="1" w:styleId="z-Char0">
    <w:name w:val="z-窗体底端 Char"/>
    <w:link w:val="z-0"/>
    <w:uiPriority w:val="99"/>
    <w:rsid w:val="00C157D2"/>
    <w:rPr>
      <w:rFonts w:ascii="Arial" w:eastAsia="等线" w:hAnsi="Arial"/>
      <w:vanish/>
      <w:sz w:val="16"/>
      <w:szCs w:val="16"/>
    </w:rPr>
  </w:style>
  <w:style w:type="paragraph" w:customStyle="1" w:styleId="tablecell0">
    <w:name w:val="tablecell"/>
    <w:basedOn w:val="a0"/>
    <w:qFormat/>
    <w:rsid w:val="00C157D2"/>
    <w:pPr>
      <w:autoSpaceDE w:val="0"/>
      <w:autoSpaceDN w:val="0"/>
      <w:adjustRightInd w:val="0"/>
      <w:snapToGrid w:val="0"/>
      <w:spacing w:before="40" w:after="40"/>
    </w:pPr>
    <w:rPr>
      <w:rFonts w:eastAsia="等线"/>
      <w:lang w:val="en-US"/>
    </w:rPr>
  </w:style>
  <w:style w:type="character" w:customStyle="1" w:styleId="shorttext">
    <w:name w:val="short_text"/>
    <w:rsid w:val="00C157D2"/>
  </w:style>
  <w:style w:type="paragraph" w:customStyle="1" w:styleId="tableheader">
    <w:name w:val="tableheader"/>
    <w:basedOn w:val="a0"/>
    <w:qFormat/>
    <w:rsid w:val="00C157D2"/>
    <w:pPr>
      <w:snapToGrid w:val="0"/>
      <w:spacing w:before="40" w:after="40"/>
      <w:jc w:val="center"/>
    </w:pPr>
    <w:rPr>
      <w:rFonts w:eastAsia="等线" w:cs="Calibri"/>
      <w:b/>
      <w:bCs/>
      <w:color w:val="000000"/>
      <w:lang w:val="en-US"/>
    </w:rPr>
  </w:style>
  <w:style w:type="character" w:customStyle="1" w:styleId="apple-converted-space">
    <w:name w:val="apple-converted-space"/>
    <w:rsid w:val="00C157D2"/>
  </w:style>
  <w:style w:type="character" w:customStyle="1" w:styleId="keyword">
    <w:name w:val="keyword"/>
    <w:rsid w:val="00C157D2"/>
  </w:style>
  <w:style w:type="paragraph" w:customStyle="1" w:styleId="Test">
    <w:name w:val="Test"/>
    <w:basedOn w:val="a0"/>
    <w:rsid w:val="00C157D2"/>
    <w:pPr>
      <w:spacing w:before="60" w:after="60" w:line="280" w:lineRule="atLeast"/>
      <w:ind w:left="2160"/>
      <w:jc w:val="both"/>
    </w:pPr>
  </w:style>
  <w:style w:type="paragraph" w:customStyle="1" w:styleId="ordinary-output">
    <w:name w:val="ordinary-output"/>
    <w:basedOn w:val="a0"/>
    <w:rsid w:val="00C157D2"/>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rsid w:val="00C157D2"/>
  </w:style>
  <w:style w:type="paragraph" w:customStyle="1" w:styleId="3GPPNormalText">
    <w:name w:val="3GPP Normal Text"/>
    <w:basedOn w:val="af2"/>
    <w:link w:val="3GPPNormalTextChar"/>
    <w:qFormat/>
    <w:rsid w:val="00C157D2"/>
    <w:pPr>
      <w:tabs>
        <w:tab w:val="left" w:pos="1440"/>
      </w:tabs>
      <w:spacing w:after="120"/>
      <w:ind w:left="1440" w:hanging="1440"/>
      <w:jc w:val="both"/>
    </w:pPr>
    <w:rPr>
      <w:sz w:val="22"/>
    </w:rPr>
  </w:style>
  <w:style w:type="character" w:customStyle="1" w:styleId="3GPPNormalTextChar">
    <w:name w:val="3GPP Normal Text Char"/>
    <w:link w:val="3GPPNormalText"/>
    <w:rsid w:val="00C157D2"/>
    <w:rPr>
      <w:rFonts w:ascii="Times New Roman" w:hAnsi="Times New Roman"/>
      <w:sz w:val="22"/>
      <w:szCs w:val="24"/>
    </w:rPr>
  </w:style>
  <w:style w:type="paragraph" w:styleId="3">
    <w:name w:val="List Number 3"/>
    <w:basedOn w:val="a0"/>
    <w:rsid w:val="00C157D2"/>
    <w:pPr>
      <w:numPr>
        <w:numId w:val="28"/>
      </w:numPr>
      <w:tabs>
        <w:tab w:val="clear" w:pos="926"/>
        <w:tab w:val="num" w:pos="360"/>
      </w:tabs>
      <w:overflowPunct w:val="0"/>
      <w:autoSpaceDE w:val="0"/>
      <w:autoSpaceDN w:val="0"/>
      <w:adjustRightInd w:val="0"/>
      <w:ind w:left="0" w:firstLine="0"/>
      <w:textAlignment w:val="baseline"/>
    </w:pPr>
    <w:rPr>
      <w:rFonts w:eastAsia="等线"/>
    </w:rPr>
  </w:style>
  <w:style w:type="table" w:customStyle="1" w:styleId="12">
    <w:name w:val="网格型1"/>
    <w:basedOn w:val="a2"/>
    <w:next w:val="af4"/>
    <w:rsid w:val="00C157D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157D2"/>
    <w:rPr>
      <w:rFonts w:ascii="Times New Roman" w:hAnsi="Times New Roman"/>
      <w:lang w:val="en-GB" w:eastAsia="en-US"/>
    </w:rPr>
  </w:style>
  <w:style w:type="paragraph" w:styleId="aff3">
    <w:name w:val="Subtitle"/>
    <w:basedOn w:val="a0"/>
    <w:next w:val="a0"/>
    <w:link w:val="Chare"/>
    <w:uiPriority w:val="11"/>
    <w:qFormat/>
    <w:rsid w:val="00C157D2"/>
    <w:pPr>
      <w:numPr>
        <w:ilvl w:val="1"/>
      </w:numPr>
      <w:snapToGrid w:val="0"/>
      <w:spacing w:after="0"/>
    </w:pPr>
    <w:rPr>
      <w:rFonts w:ascii="Calibri Light" w:eastAsia="等线 Light" w:hAnsi="Calibri Light"/>
      <w:b/>
      <w:i/>
      <w:iCs/>
      <w:color w:val="5B9BD5"/>
      <w:spacing w:val="15"/>
      <w:szCs w:val="24"/>
      <w:lang w:val="x-none" w:eastAsia="x-none"/>
    </w:rPr>
  </w:style>
  <w:style w:type="character" w:customStyle="1" w:styleId="Chare">
    <w:name w:val="副标题 Char"/>
    <w:link w:val="aff3"/>
    <w:uiPriority w:val="11"/>
    <w:rsid w:val="00C157D2"/>
    <w:rPr>
      <w:rFonts w:ascii="Calibri Light" w:eastAsia="等线 Light" w:hAnsi="Calibri Light"/>
      <w:b/>
      <w:i/>
      <w:iCs/>
      <w:color w:val="5B9BD5"/>
      <w:spacing w:val="15"/>
      <w:szCs w:val="24"/>
    </w:rPr>
  </w:style>
  <w:style w:type="table" w:customStyle="1" w:styleId="TableGridLight1">
    <w:name w:val="Table Grid Light1"/>
    <w:basedOn w:val="a2"/>
    <w:uiPriority w:val="40"/>
    <w:rsid w:val="00C157D2"/>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157D2"/>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157D2"/>
  </w:style>
  <w:style w:type="character" w:customStyle="1" w:styleId="TitleChar">
    <w:name w:val="Title Char"/>
    <w:aliases w:val="no break Char Car Char,H3 Char Car Char,h3 Char Car Char"/>
    <w:uiPriority w:val="10"/>
    <w:rsid w:val="00C157D2"/>
    <w:rPr>
      <w:rFonts w:ascii="Calibri Light" w:eastAsia="等线 Light" w:hAnsi="Calibri Light" w:cs="Times New Roman"/>
      <w:spacing w:val="-10"/>
      <w:kern w:val="28"/>
      <w:sz w:val="56"/>
      <w:szCs w:val="56"/>
      <w:lang w:eastAsia="en-US"/>
    </w:rPr>
  </w:style>
  <w:style w:type="paragraph" w:customStyle="1" w:styleId="HDStyleLS">
    <w:name w:val="HDStyle_LS"/>
    <w:basedOn w:val="a6"/>
    <w:rsid w:val="00C157D2"/>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C157D2"/>
    <w:pPr>
      <w:overflowPunct w:val="0"/>
      <w:autoSpaceDE w:val="0"/>
      <w:autoSpaceDN w:val="0"/>
      <w:adjustRightInd w:val="0"/>
      <w:spacing w:after="220"/>
      <w:textAlignment w:val="baseline"/>
    </w:pPr>
    <w:rPr>
      <w:b/>
      <w:lang w:val="en-US" w:eastAsia="ja-JP"/>
    </w:rPr>
  </w:style>
  <w:style w:type="paragraph" w:customStyle="1" w:styleId="91">
    <w:name w:val="目录 91"/>
    <w:basedOn w:val="80"/>
    <w:rsid w:val="00C157D2"/>
    <w:rPr>
      <w:rFonts w:eastAsia="等线"/>
    </w:rPr>
  </w:style>
  <w:style w:type="paragraph" w:customStyle="1" w:styleId="berschrift2Head2A2">
    <w:name w:val="Überschrift 2.Head2A.2"/>
    <w:basedOn w:val="1"/>
    <w:next w:val="a0"/>
    <w:rsid w:val="00C157D2"/>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C157D2"/>
    <w:pPr>
      <w:numPr>
        <w:numId w:val="0"/>
      </w:numPr>
      <w:tabs>
        <w:tab w:val="num" w:pos="576"/>
      </w:tabs>
      <w:spacing w:before="120"/>
      <w:ind w:left="576" w:hanging="576"/>
      <w:outlineLvl w:val="2"/>
    </w:pPr>
    <w:rPr>
      <w:sz w:val="28"/>
      <w:lang w:eastAsia="de-DE"/>
    </w:rPr>
  </w:style>
  <w:style w:type="paragraph" w:customStyle="1" w:styleId="Bullets">
    <w:name w:val="Bullets"/>
    <w:basedOn w:val="af2"/>
    <w:rsid w:val="00C157D2"/>
    <w:pPr>
      <w:widowControl w:val="0"/>
      <w:jc w:val="both"/>
    </w:pPr>
    <w:rPr>
      <w:rFonts w:eastAsia="等线"/>
      <w:color w:val="0000FF"/>
      <w:kern w:val="2"/>
      <w:sz w:val="21"/>
      <w:szCs w:val="20"/>
      <w:lang w:val="en-US" w:eastAsia="zh-CN"/>
    </w:rPr>
  </w:style>
  <w:style w:type="paragraph" w:customStyle="1" w:styleId="BalloonText1">
    <w:name w:val="Balloon Text1"/>
    <w:basedOn w:val="a0"/>
    <w:semiHidden/>
    <w:rsid w:val="00C157D2"/>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C157D2"/>
    <w:pPr>
      <w:spacing w:before="360" w:after="0" w:line="240" w:lineRule="atLeast"/>
      <w:jc w:val="center"/>
    </w:pPr>
    <w:rPr>
      <w:lang w:val="en-US" w:eastAsia="ja-JP"/>
    </w:rPr>
  </w:style>
  <w:style w:type="paragraph" w:styleId="27">
    <w:name w:val="List Continue 2"/>
    <w:basedOn w:val="a0"/>
    <w:rsid w:val="00C157D2"/>
    <w:pPr>
      <w:ind w:leftChars="400" w:left="850"/>
    </w:pPr>
    <w:rPr>
      <w:lang w:eastAsia="ja-JP"/>
    </w:rPr>
  </w:style>
  <w:style w:type="paragraph" w:styleId="28">
    <w:name w:val="Body Text First Indent 2"/>
    <w:basedOn w:val="afa"/>
    <w:link w:val="2Char3"/>
    <w:rsid w:val="00C157D2"/>
    <w:pPr>
      <w:widowControl/>
      <w:overflowPunct/>
      <w:autoSpaceDE/>
      <w:autoSpaceDN/>
      <w:adjustRightInd/>
      <w:ind w:leftChars="400" w:left="851" w:firstLineChars="100" w:firstLine="210"/>
      <w:jc w:val="left"/>
      <w:textAlignment w:val="auto"/>
    </w:pPr>
    <w:rPr>
      <w:snapToGrid/>
      <w:lang w:eastAsia="en-US"/>
    </w:rPr>
  </w:style>
  <w:style w:type="character" w:customStyle="1" w:styleId="2Char3">
    <w:name w:val="正文首行缩进 2 Char"/>
    <w:link w:val="28"/>
    <w:rsid w:val="00C157D2"/>
    <w:rPr>
      <w:rFonts w:ascii="Times New Roman" w:hAnsi="Times New Roman"/>
      <w:snapToGrid/>
      <w:kern w:val="2"/>
      <w:sz w:val="21"/>
      <w:lang w:val="en-GB" w:eastAsia="en-US"/>
    </w:rPr>
  </w:style>
  <w:style w:type="paragraph" w:customStyle="1" w:styleId="List1">
    <w:name w:val="List 1"/>
    <w:basedOn w:val="a0"/>
    <w:rsid w:val="00C157D2"/>
    <w:pPr>
      <w:spacing w:after="120"/>
      <w:ind w:left="568" w:hanging="284"/>
    </w:pPr>
    <w:rPr>
      <w:rFonts w:ascii="Arial" w:hAnsi="Arial"/>
      <w:szCs w:val="22"/>
      <w:lang w:eastAsia="ja-JP"/>
    </w:rPr>
  </w:style>
  <w:style w:type="paragraph" w:customStyle="1" w:styleId="assocaitedwith">
    <w:name w:val="assocaited with"/>
    <w:basedOn w:val="a0"/>
    <w:rsid w:val="00C157D2"/>
    <w:pPr>
      <w:jc w:val="center"/>
    </w:pPr>
    <w:rPr>
      <w:lang w:eastAsia="ja-JP"/>
    </w:rPr>
  </w:style>
  <w:style w:type="paragraph" w:customStyle="1" w:styleId="Nor">
    <w:name w:val="Nor'"/>
    <w:basedOn w:val="assocaitedwith"/>
    <w:rsid w:val="00C157D2"/>
    <w:rPr>
      <w:b/>
    </w:rPr>
  </w:style>
  <w:style w:type="table" w:styleId="29">
    <w:name w:val="Table Classic 2"/>
    <w:basedOn w:val="a2"/>
    <w:rsid w:val="00C157D2"/>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157D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157D2"/>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157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157D2"/>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157D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157D2"/>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157D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157D2"/>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C157D2"/>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157D2"/>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157D2"/>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157D2"/>
    <w:pPr>
      <w:spacing w:after="220"/>
    </w:pPr>
    <w:rPr>
      <w:rFonts w:ascii="Arial" w:eastAsia="宋体" w:hAnsi="Arial"/>
      <w:sz w:val="22"/>
      <w:szCs w:val="24"/>
      <w:lang w:val="en-US"/>
    </w:rPr>
  </w:style>
  <w:style w:type="paragraph" w:customStyle="1" w:styleId="aff6">
    <w:name w:val="样式 正文"/>
    <w:basedOn w:val="a0"/>
    <w:link w:val="Charf"/>
    <w:rsid w:val="00C157D2"/>
    <w:pPr>
      <w:widowControl w:val="0"/>
      <w:spacing w:after="0"/>
      <w:ind w:firstLineChars="200" w:firstLine="420"/>
      <w:jc w:val="both"/>
    </w:pPr>
    <w:rPr>
      <w:rFonts w:eastAsia="宋体"/>
      <w:kern w:val="2"/>
      <w:sz w:val="21"/>
      <w:lang w:val="x-none" w:eastAsia="x-none"/>
    </w:rPr>
  </w:style>
  <w:style w:type="character" w:customStyle="1" w:styleId="Charf">
    <w:name w:val="样式 正文 Char"/>
    <w:link w:val="aff6"/>
    <w:rsid w:val="00C157D2"/>
    <w:rPr>
      <w:rFonts w:ascii="Times New Roman" w:eastAsia="宋体" w:hAnsi="Times New Roman" w:cs="宋体"/>
      <w:kern w:val="2"/>
      <w:sz w:val="21"/>
    </w:rPr>
  </w:style>
  <w:style w:type="paragraph" w:customStyle="1" w:styleId="aff7">
    <w:name w:val="公式"/>
    <w:basedOn w:val="a0"/>
    <w:rsid w:val="00C157D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C157D2"/>
    <w:pPr>
      <w:spacing w:before="180" w:after="60"/>
      <w:jc w:val="both"/>
    </w:pPr>
    <w:rPr>
      <w:sz w:val="20"/>
      <w:lang w:val="en-GB" w:eastAsia="en-US"/>
    </w:rPr>
  </w:style>
  <w:style w:type="character" w:customStyle="1" w:styleId="Normal9pointspacingChar">
    <w:name w:val="Normal 9 point spacing Char"/>
    <w:link w:val="Normal9pointspacing"/>
    <w:rsid w:val="00C157D2"/>
    <w:rPr>
      <w:rFonts w:ascii="Times New Roman" w:hAnsi="Times New Roman"/>
      <w:szCs w:val="24"/>
      <w:lang w:val="en-GB" w:eastAsia="en-US"/>
    </w:rPr>
  </w:style>
  <w:style w:type="paragraph" w:customStyle="1" w:styleId="Doc-title">
    <w:name w:val="Doc-title"/>
    <w:basedOn w:val="a0"/>
    <w:link w:val="Doc-titleChar"/>
    <w:qFormat/>
    <w:rsid w:val="00C157D2"/>
    <w:pPr>
      <w:spacing w:before="60" w:after="0"/>
      <w:ind w:left="1259" w:hanging="1259"/>
    </w:pPr>
    <w:rPr>
      <w:rFonts w:ascii="Arial" w:eastAsia="宋体" w:hAnsi="Arial"/>
      <w:lang w:val="x-none" w:eastAsia="x-none"/>
    </w:rPr>
  </w:style>
  <w:style w:type="paragraph" w:customStyle="1" w:styleId="3GPPHeader">
    <w:name w:val="3GPP_Header"/>
    <w:basedOn w:val="a0"/>
    <w:rsid w:val="00C157D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157D2"/>
    <w:pPr>
      <w:numPr>
        <w:numId w:val="29"/>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8">
    <w:name w:val="table of figures"/>
    <w:basedOn w:val="a0"/>
    <w:next w:val="a0"/>
    <w:rsid w:val="00C157D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157D2"/>
    <w:pPr>
      <w:numPr>
        <w:numId w:val="3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rsid w:val="00C157D2"/>
    <w:pPr>
      <w:keepNext/>
      <w:tabs>
        <w:tab w:val="num" w:pos="360"/>
      </w:tabs>
      <w:autoSpaceDE w:val="0"/>
      <w:autoSpaceDN w:val="0"/>
      <w:adjustRightInd w:val="0"/>
      <w:spacing w:before="60" w:after="60"/>
      <w:jc w:val="both"/>
    </w:pPr>
    <w:rPr>
      <w:rFonts w:ascii="Arial" w:eastAsia="等线" w:hAnsi="Arial" w:cs="Arial"/>
      <w:color w:val="0000FF"/>
      <w:kern w:val="2"/>
    </w:rPr>
  </w:style>
  <w:style w:type="paragraph" w:customStyle="1" w:styleId="NumberedList">
    <w:name w:val="Numbered List"/>
    <w:basedOn w:val="a0"/>
    <w:rsid w:val="00C157D2"/>
    <w:pPr>
      <w:numPr>
        <w:numId w:val="32"/>
      </w:numPr>
      <w:spacing w:after="0"/>
      <w:jc w:val="both"/>
    </w:pPr>
  </w:style>
  <w:style w:type="paragraph" w:customStyle="1" w:styleId="FigureCaption">
    <w:name w:val="Figure Caption"/>
    <w:aliases w:val="fc Char,Figure Caption Char"/>
    <w:basedOn w:val="a0"/>
    <w:rsid w:val="00C157D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157D2"/>
    <w:pPr>
      <w:spacing w:before="120" w:after="120" w:line="240" w:lineRule="atLeast"/>
      <w:jc w:val="right"/>
    </w:pPr>
    <w:rPr>
      <w:rFonts w:eastAsia="等线"/>
      <w:sz w:val="22"/>
      <w:lang w:val="en-US"/>
    </w:rPr>
  </w:style>
  <w:style w:type="paragraph" w:customStyle="1" w:styleId="multifig">
    <w:name w:val="multifig"/>
    <w:basedOn w:val="a0"/>
    <w:rsid w:val="00C157D2"/>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157D2"/>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157D2"/>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157D2"/>
    <w:pPr>
      <w:spacing w:before="120" w:after="0" w:line="240" w:lineRule="exact"/>
      <w:jc w:val="both"/>
    </w:pPr>
    <w:rPr>
      <w:lang w:val="en-US"/>
    </w:rPr>
  </w:style>
  <w:style w:type="character" w:customStyle="1" w:styleId="Style10ptCharChar">
    <w:name w:val="Style 10 pt Char Char"/>
    <w:rsid w:val="00C157D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157D2"/>
    <w:pPr>
      <w:spacing w:before="60" w:after="60" w:line="240" w:lineRule="exact"/>
      <w:jc w:val="both"/>
    </w:pPr>
    <w:rPr>
      <w:b/>
      <w:lang w:val="en-US"/>
    </w:rPr>
  </w:style>
  <w:style w:type="character" w:customStyle="1" w:styleId="Style10ptBoldCharChar">
    <w:name w:val="Style 10 pt Bold Char Char"/>
    <w:rsid w:val="00C157D2"/>
    <w:rPr>
      <w:rFonts w:ascii="Arial" w:eastAsia="MS Mincho" w:hAnsi="Arial" w:cs="Arial"/>
      <w:b/>
      <w:color w:val="0000FF"/>
      <w:kern w:val="2"/>
      <w:lang w:val="en-US" w:eastAsia="en-US" w:bidi="ar-SA"/>
    </w:rPr>
  </w:style>
  <w:style w:type="paragraph" w:styleId="HTML">
    <w:name w:val="HTML Preformatted"/>
    <w:basedOn w:val="a0"/>
    <w:link w:val="HTMLChar"/>
    <w:rsid w:val="00C15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C157D2"/>
    <w:rPr>
      <w:rFonts w:ascii="Courier New" w:eastAsia="Batang" w:hAnsi="Courier New" w:cs="Courier New"/>
      <w:lang w:eastAsia="ko-KR"/>
    </w:rPr>
  </w:style>
  <w:style w:type="paragraph" w:customStyle="1" w:styleId="Bullet0">
    <w:name w:val="Bullet"/>
    <w:basedOn w:val="a0"/>
    <w:rsid w:val="00C157D2"/>
    <w:pPr>
      <w:numPr>
        <w:numId w:val="31"/>
      </w:numPr>
      <w:tabs>
        <w:tab w:val="clear" w:pos="1440"/>
        <w:tab w:val="num" w:pos="360"/>
      </w:tabs>
      <w:spacing w:after="0"/>
      <w:ind w:left="0" w:firstLine="0"/>
    </w:pPr>
    <w:rPr>
      <w:rFonts w:eastAsia="等线"/>
      <w:sz w:val="24"/>
      <w:szCs w:val="24"/>
      <w:lang w:val="en-US"/>
    </w:rPr>
  </w:style>
  <w:style w:type="paragraph" w:customStyle="1" w:styleId="FigureCentered">
    <w:name w:val="FigureCentered"/>
    <w:basedOn w:val="a0"/>
    <w:next w:val="a0"/>
    <w:rsid w:val="00C157D2"/>
    <w:pPr>
      <w:keepNext/>
      <w:spacing w:before="60" w:after="60" w:line="240" w:lineRule="atLeast"/>
      <w:jc w:val="center"/>
    </w:pPr>
    <w:rPr>
      <w:rFonts w:eastAsia="等线"/>
      <w:sz w:val="24"/>
      <w:lang w:val="en-US"/>
    </w:rPr>
  </w:style>
  <w:style w:type="character" w:customStyle="1" w:styleId="Equation-NumberedChar">
    <w:name w:val="Equation-Numbered Char"/>
    <w:rsid w:val="00C157D2"/>
    <w:rPr>
      <w:rFonts w:ascii="Arial" w:eastAsia="宋体" w:hAnsi="Arial" w:cs="Arial"/>
      <w:color w:val="0000FF"/>
      <w:kern w:val="2"/>
      <w:sz w:val="22"/>
      <w:lang w:val="en-US" w:eastAsia="en-US" w:bidi="ar-SA"/>
    </w:rPr>
  </w:style>
  <w:style w:type="paragraph" w:customStyle="1" w:styleId="item">
    <w:name w:val="item"/>
    <w:basedOn w:val="a0"/>
    <w:rsid w:val="00C157D2"/>
    <w:pPr>
      <w:numPr>
        <w:numId w:val="33"/>
      </w:numPr>
      <w:spacing w:after="0"/>
      <w:jc w:val="both"/>
    </w:pPr>
  </w:style>
  <w:style w:type="paragraph" w:customStyle="1" w:styleId="PaperTableCell">
    <w:name w:val="PaperTableCell"/>
    <w:basedOn w:val="a0"/>
    <w:rsid w:val="00C157D2"/>
    <w:pPr>
      <w:spacing w:after="0"/>
      <w:jc w:val="both"/>
    </w:pPr>
    <w:rPr>
      <w:rFonts w:eastAsia="等线"/>
      <w:sz w:val="16"/>
      <w:szCs w:val="24"/>
      <w:lang w:val="en-US"/>
    </w:rPr>
  </w:style>
  <w:style w:type="character" w:styleId="aff9">
    <w:name w:val="line number"/>
    <w:rsid w:val="00C157D2"/>
    <w:rPr>
      <w:rFonts w:ascii="Arial" w:eastAsia="宋体" w:hAnsi="Arial" w:cs="Arial"/>
      <w:color w:val="0000FF"/>
      <w:kern w:val="2"/>
      <w:sz w:val="18"/>
      <w:lang w:val="en-US" w:eastAsia="zh-CN" w:bidi="ar-SA"/>
    </w:rPr>
  </w:style>
  <w:style w:type="paragraph" w:customStyle="1" w:styleId="figure0">
    <w:name w:val="figure"/>
    <w:basedOn w:val="a0"/>
    <w:rsid w:val="00C157D2"/>
    <w:pPr>
      <w:keepNext/>
      <w:keepLines/>
      <w:spacing w:before="60" w:after="60" w:line="240" w:lineRule="atLeast"/>
      <w:jc w:val="center"/>
    </w:pPr>
    <w:rPr>
      <w:rFonts w:eastAsia="等线"/>
      <w:lang w:val="en-US"/>
    </w:rPr>
  </w:style>
  <w:style w:type="character" w:customStyle="1" w:styleId="moz-txt-tag">
    <w:name w:val="moz-txt-tag"/>
    <w:rsid w:val="00C157D2"/>
    <w:rPr>
      <w:rFonts w:ascii="Arial" w:eastAsia="宋体" w:hAnsi="Arial" w:cs="Arial"/>
      <w:color w:val="0000FF"/>
      <w:kern w:val="2"/>
      <w:lang w:val="en-US" w:eastAsia="zh-CN" w:bidi="ar-SA"/>
    </w:rPr>
  </w:style>
  <w:style w:type="paragraph" w:customStyle="1" w:styleId="tac0">
    <w:name w:val="tac"/>
    <w:basedOn w:val="a0"/>
    <w:rsid w:val="00C157D2"/>
    <w:pPr>
      <w:keepNext/>
      <w:spacing w:after="0"/>
      <w:jc w:val="center"/>
    </w:pPr>
    <w:rPr>
      <w:rFonts w:ascii="Arial" w:eastAsia="Calibri" w:hAnsi="Arial" w:cs="Arial"/>
      <w:sz w:val="18"/>
      <w:szCs w:val="18"/>
      <w:lang w:val="en-US"/>
    </w:rPr>
  </w:style>
  <w:style w:type="paragraph" w:customStyle="1" w:styleId="th0">
    <w:name w:val="th"/>
    <w:basedOn w:val="a0"/>
    <w:rsid w:val="00C157D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C157D2"/>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5">
    <w:name w:val="无列表1"/>
    <w:next w:val="a3"/>
    <w:uiPriority w:val="99"/>
    <w:semiHidden/>
    <w:unhideWhenUsed/>
    <w:rsid w:val="00C157D2"/>
  </w:style>
  <w:style w:type="character" w:customStyle="1" w:styleId="opdicttext22">
    <w:name w:val="op_dict_text22"/>
    <w:rsid w:val="00C157D2"/>
  </w:style>
  <w:style w:type="character" w:customStyle="1" w:styleId="def">
    <w:name w:val="def"/>
    <w:rsid w:val="00C157D2"/>
  </w:style>
  <w:style w:type="paragraph" w:customStyle="1" w:styleId="Normalwithindent">
    <w:name w:val="Normal with indent"/>
    <w:basedOn w:val="a0"/>
    <w:link w:val="NormalwithindentChar"/>
    <w:qFormat/>
    <w:rsid w:val="00C157D2"/>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C157D2"/>
    <w:rPr>
      <w:rFonts w:ascii="Times New Roman" w:eastAsia="Malgun Gothic" w:hAnsi="Times New Roman"/>
      <w:lang w:val="en-GB"/>
    </w:rPr>
  </w:style>
  <w:style w:type="paragraph" w:styleId="affa">
    <w:name w:val="No Spacing"/>
    <w:uiPriority w:val="1"/>
    <w:qFormat/>
    <w:rsid w:val="00C157D2"/>
    <w:rPr>
      <w:rFonts w:ascii="Calibri" w:eastAsia="宋体" w:hAnsi="Calibri"/>
      <w:sz w:val="22"/>
      <w:szCs w:val="22"/>
    </w:rPr>
  </w:style>
  <w:style w:type="character" w:customStyle="1" w:styleId="high-light-bg4">
    <w:name w:val="high-light-bg4"/>
    <w:rsid w:val="00C157D2"/>
  </w:style>
  <w:style w:type="character" w:customStyle="1" w:styleId="TitleChar2">
    <w:name w:val="Title Char2"/>
    <w:uiPriority w:val="10"/>
    <w:locked/>
    <w:rsid w:val="00C157D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2"/>
    <w:rsid w:val="00C157D2"/>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157D2"/>
    <w:pPr>
      <w:spacing w:before="100" w:after="100"/>
      <w:ind w:left="860"/>
    </w:pPr>
    <w:rPr>
      <w:rFonts w:ascii="Times" w:eastAsia="MS Gothic" w:hAnsi="Times"/>
      <w:sz w:val="24"/>
      <w:lang w:eastAsia="ja-JP"/>
    </w:rPr>
  </w:style>
  <w:style w:type="paragraph" w:customStyle="1" w:styleId="a">
    <w:name w:val="佐藤２"/>
    <w:basedOn w:val="a0"/>
    <w:rsid w:val="00C157D2"/>
    <w:pPr>
      <w:numPr>
        <w:numId w:val="34"/>
      </w:numPr>
    </w:pPr>
    <w:rPr>
      <w:rFonts w:eastAsia="MS Gothic"/>
      <w:sz w:val="24"/>
      <w:lang w:eastAsia="ja-JP"/>
    </w:rPr>
  </w:style>
  <w:style w:type="paragraph" w:customStyle="1" w:styleId="ListBulletLast">
    <w:name w:val="List Bullet Last"/>
    <w:aliases w:val="lbl"/>
    <w:basedOn w:val="a9"/>
    <w:next w:val="af2"/>
    <w:rsid w:val="00C157D2"/>
    <w:pPr>
      <w:spacing w:after="240"/>
      <w:ind w:left="714" w:hanging="357"/>
    </w:pPr>
    <w:rPr>
      <w:rFonts w:ascii="Arial" w:eastAsia="MS Gothic" w:hAnsi="Arial"/>
      <w:sz w:val="24"/>
      <w:lang w:eastAsia="ja-JP"/>
    </w:rPr>
  </w:style>
  <w:style w:type="paragraph" w:customStyle="1" w:styleId="TableText1">
    <w:name w:val="Table_Text"/>
    <w:basedOn w:val="a0"/>
    <w:rsid w:val="00C157D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C157D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szCs w:val="20"/>
      <w:lang w:val="en-GB" w:eastAsia="ja-JP"/>
    </w:rPr>
  </w:style>
  <w:style w:type="paragraph" w:customStyle="1" w:styleId="HTMLBody">
    <w:name w:val="HTML Body"/>
    <w:rsid w:val="00C157D2"/>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C157D2"/>
    <w:rPr>
      <w:rFonts w:eastAsia="MS Gothic"/>
      <w:b/>
      <w:noProof w:val="0"/>
      <w:kern w:val="2"/>
      <w:sz w:val="24"/>
      <w:lang w:val="en-GB"/>
    </w:rPr>
  </w:style>
  <w:style w:type="paragraph" w:customStyle="1" w:styleId="Normal1CharChar">
    <w:name w:val="Normal1 Char Char"/>
    <w:rsid w:val="00C157D2"/>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157D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157D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C157D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157D2"/>
    <w:rPr>
      <w:rFonts w:ascii="Times New Roman" w:eastAsia="MS Gothic" w:hAnsi="Times New Roman"/>
      <w:sz w:val="24"/>
      <w:lang w:val="en-GB" w:eastAsia="ja-JP"/>
    </w:rPr>
  </w:style>
  <w:style w:type="character" w:customStyle="1" w:styleId="Doc-titleChar">
    <w:name w:val="Doc-title Char"/>
    <w:link w:val="Doc-title"/>
    <w:rsid w:val="00C157D2"/>
    <w:rPr>
      <w:rFonts w:ascii="Arial" w:eastAsia="宋体" w:hAnsi="Arial" w:cs="Arial"/>
    </w:rPr>
  </w:style>
  <w:style w:type="paragraph" w:customStyle="1" w:styleId="msonormal0">
    <w:name w:val="msonormal"/>
    <w:basedOn w:val="a0"/>
    <w:rsid w:val="00C157D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C157D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157D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C157D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C157D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C157D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C157D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C157D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C157D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C157D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C157D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C157D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C157D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C157D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C157D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C157D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C157D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C157D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C157D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C157D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C157D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C157D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C157D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C157D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C157D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C157D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C157D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C157D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C157D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C157D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C157D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C157D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C157D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C157D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C157D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C157D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157D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157D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157D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157D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157D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157D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157D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157D2"/>
    <w:rPr>
      <w:rFonts w:ascii="Arial" w:hAnsi="Arial"/>
      <w:vanish w:val="0"/>
      <w:color w:val="FF0000"/>
      <w:sz w:val="24"/>
    </w:rPr>
  </w:style>
  <w:style w:type="paragraph" w:customStyle="1" w:styleId="Bulletedo1">
    <w:name w:val="Bulleted o 1"/>
    <w:basedOn w:val="a0"/>
    <w:rsid w:val="00C157D2"/>
    <w:pPr>
      <w:numPr>
        <w:numId w:val="35"/>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157D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C157D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C157D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157D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57D2"/>
    <w:rPr>
      <w:rFonts w:ascii="Arial" w:hAnsi="Arial"/>
      <w:sz w:val="32"/>
      <w:lang w:val="en-GB" w:eastAsia="en-US"/>
    </w:rPr>
  </w:style>
  <w:style w:type="character" w:customStyle="1" w:styleId="CharChar3">
    <w:name w:val="Char Char3"/>
    <w:rsid w:val="00C157D2"/>
    <w:rPr>
      <w:rFonts w:ascii="Arial" w:hAnsi="Arial"/>
      <w:sz w:val="36"/>
      <w:lang w:val="en-GB" w:eastAsia="en-US" w:bidi="ar-SA"/>
    </w:rPr>
  </w:style>
  <w:style w:type="character" w:customStyle="1" w:styleId="CharChar2">
    <w:name w:val="Char Char2"/>
    <w:rsid w:val="00C157D2"/>
    <w:rPr>
      <w:rFonts w:ascii="Arial" w:hAnsi="Arial"/>
      <w:sz w:val="32"/>
      <w:lang w:val="en-GB" w:eastAsia="en-US" w:bidi="ar-SA"/>
    </w:rPr>
  </w:style>
  <w:style w:type="character" w:customStyle="1" w:styleId="CharChar1">
    <w:name w:val="Char Char1"/>
    <w:rsid w:val="00C157D2"/>
    <w:rPr>
      <w:rFonts w:ascii="Arial" w:hAnsi="Arial"/>
      <w:sz w:val="28"/>
      <w:lang w:val="en-GB" w:eastAsia="en-US" w:bidi="ar-SA"/>
    </w:rPr>
  </w:style>
  <w:style w:type="character" w:customStyle="1" w:styleId="CharChar">
    <w:name w:val="Char Char"/>
    <w:rsid w:val="00C157D2"/>
    <w:rPr>
      <w:rFonts w:ascii="Arial" w:hAnsi="Arial"/>
      <w:sz w:val="22"/>
      <w:lang w:val="en-GB" w:eastAsia="en-US" w:bidi="ar-SA"/>
    </w:rPr>
  </w:style>
  <w:style w:type="table" w:styleId="-60">
    <w:name w:val="Dark List Accent 6"/>
    <w:basedOn w:val="a2"/>
    <w:uiPriority w:val="70"/>
    <w:rsid w:val="00C157D2"/>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157D2"/>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d">
    <w:name w:val="テキスト (文字)"/>
    <w:link w:val="affc"/>
    <w:rsid w:val="00C157D2"/>
    <w:rPr>
      <w:rFonts w:ascii="Century" w:hAnsi="Century"/>
      <w:kern w:val="2"/>
      <w:sz w:val="21"/>
      <w:szCs w:val="22"/>
      <w:lang w:val="en-GB" w:eastAsia="ja-JP"/>
    </w:rPr>
  </w:style>
  <w:style w:type="paragraph" w:customStyle="1" w:styleId="gmail-msolistparagraph">
    <w:name w:val="gmail-msolistparagraph"/>
    <w:basedOn w:val="a0"/>
    <w:uiPriority w:val="99"/>
    <w:semiHidden/>
    <w:rsid w:val="00C157D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157D2"/>
    <w:pPr>
      <w:spacing w:before="75" w:after="75"/>
    </w:pPr>
    <w:rPr>
      <w:rFonts w:ascii="Malgun Gothic" w:eastAsia="Malgun Gothic" w:hAnsi="Malgun Gothic" w:cs="Calibri"/>
      <w:lang w:val="sv-SE" w:eastAsia="sv-SE"/>
    </w:rPr>
  </w:style>
  <w:style w:type="character" w:customStyle="1" w:styleId="onecomwebmail-spelle">
    <w:name w:val="onecomwebmail-spelle"/>
    <w:rsid w:val="00C157D2"/>
  </w:style>
  <w:style w:type="paragraph" w:customStyle="1" w:styleId="onecomwebmail-msolistparagraph">
    <w:name w:val="onecomwebmail-msolistparagraph"/>
    <w:basedOn w:val="a0"/>
    <w:rsid w:val="00C157D2"/>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157D2"/>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157D2"/>
    <w:pPr>
      <w:spacing w:before="100" w:beforeAutospacing="1" w:after="100" w:afterAutospacing="1"/>
    </w:pPr>
    <w:rPr>
      <w:rFonts w:eastAsia="等线"/>
      <w:sz w:val="24"/>
      <w:szCs w:val="24"/>
      <w:lang w:val="sv-SE" w:eastAsia="sv-SE"/>
    </w:rPr>
  </w:style>
  <w:style w:type="character" w:customStyle="1" w:styleId="onecomwebmail-font">
    <w:name w:val="onecomwebmail-font"/>
    <w:rsid w:val="00C157D2"/>
  </w:style>
  <w:style w:type="character" w:customStyle="1" w:styleId="onecomwebmail-size">
    <w:name w:val="onecomwebmail-size"/>
    <w:rsid w:val="00C157D2"/>
  </w:style>
  <w:style w:type="character" w:customStyle="1" w:styleId="H6Char">
    <w:name w:val="H6 Char"/>
    <w:link w:val="H6"/>
    <w:rsid w:val="00711ACF"/>
    <w:rPr>
      <w:rFonts w:ascii="Arial" w:hAnsi="Arial"/>
      <w:lang w:val="en-GB" w:eastAsia="en-US"/>
    </w:rPr>
  </w:style>
  <w:style w:type="paragraph" w:customStyle="1" w:styleId="standard">
    <w:name w:val="standard"/>
    <w:rsid w:val="00711ACF"/>
    <w:pPr>
      <w:numPr>
        <w:numId w:val="40"/>
      </w:numPr>
      <w:tabs>
        <w:tab w:val="clear" w:pos="1191"/>
        <w:tab w:val="left" w:pos="426"/>
      </w:tabs>
      <w:ind w:left="0" w:firstLine="0"/>
    </w:pPr>
    <w:rPr>
      <w:rFonts w:ascii="Times New Roman" w:eastAsia="宋体" w:hAnsi="Times New Roman"/>
      <w:lang w:val="en-GB"/>
    </w:rPr>
  </w:style>
  <w:style w:type="character" w:customStyle="1" w:styleId="CRCoverPageChar">
    <w:name w:val="CR Cover Page Char"/>
    <w:link w:val="CRCoverPage"/>
    <w:locked/>
    <w:rsid w:val="00D93B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8794635">
      <w:bodyDiv w:val="1"/>
      <w:marLeft w:val="0"/>
      <w:marRight w:val="0"/>
      <w:marTop w:val="0"/>
      <w:marBottom w:val="0"/>
      <w:divBdr>
        <w:top w:val="none" w:sz="0" w:space="0" w:color="auto"/>
        <w:left w:val="none" w:sz="0" w:space="0" w:color="auto"/>
        <w:bottom w:val="none" w:sz="0" w:space="0" w:color="auto"/>
        <w:right w:val="none" w:sz="0" w:space="0" w:color="auto"/>
      </w:divBdr>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3054245">
      <w:bodyDiv w:val="1"/>
      <w:marLeft w:val="0"/>
      <w:marRight w:val="0"/>
      <w:marTop w:val="0"/>
      <w:marBottom w:val="0"/>
      <w:divBdr>
        <w:top w:val="none" w:sz="0" w:space="0" w:color="auto"/>
        <w:left w:val="none" w:sz="0" w:space="0" w:color="auto"/>
        <w:bottom w:val="none" w:sz="0" w:space="0" w:color="auto"/>
        <w:right w:val="none" w:sz="0" w:space="0" w:color="auto"/>
      </w:divBdr>
      <w:divsChild>
        <w:div w:id="630597593">
          <w:marLeft w:val="1699"/>
          <w:marRight w:val="0"/>
          <w:marTop w:val="200"/>
          <w:marBottom w:val="0"/>
          <w:divBdr>
            <w:top w:val="none" w:sz="0" w:space="0" w:color="auto"/>
            <w:left w:val="none" w:sz="0" w:space="0" w:color="auto"/>
            <w:bottom w:val="none" w:sz="0" w:space="0" w:color="auto"/>
            <w:right w:val="none" w:sz="0" w:space="0" w:color="auto"/>
          </w:divBdr>
        </w:div>
        <w:div w:id="797184876">
          <w:marLeft w:val="1138"/>
          <w:marRight w:val="0"/>
          <w:marTop w:val="200"/>
          <w:marBottom w:val="0"/>
          <w:divBdr>
            <w:top w:val="none" w:sz="0" w:space="0" w:color="auto"/>
            <w:left w:val="none" w:sz="0" w:space="0" w:color="auto"/>
            <w:bottom w:val="none" w:sz="0" w:space="0" w:color="auto"/>
            <w:right w:val="none" w:sz="0" w:space="0" w:color="auto"/>
          </w:divBdr>
        </w:div>
        <w:div w:id="999580735">
          <w:marLeft w:val="1138"/>
          <w:marRight w:val="0"/>
          <w:marTop w:val="200"/>
          <w:marBottom w:val="0"/>
          <w:divBdr>
            <w:top w:val="none" w:sz="0" w:space="0" w:color="auto"/>
            <w:left w:val="none" w:sz="0" w:space="0" w:color="auto"/>
            <w:bottom w:val="none" w:sz="0" w:space="0" w:color="auto"/>
            <w:right w:val="none" w:sz="0" w:space="0" w:color="auto"/>
          </w:divBdr>
        </w:div>
        <w:div w:id="1491368173">
          <w:marLeft w:val="1699"/>
          <w:marRight w:val="0"/>
          <w:marTop w:val="200"/>
          <w:marBottom w:val="0"/>
          <w:divBdr>
            <w:top w:val="none" w:sz="0" w:space="0" w:color="auto"/>
            <w:left w:val="none" w:sz="0" w:space="0" w:color="auto"/>
            <w:bottom w:val="none" w:sz="0" w:space="0" w:color="auto"/>
            <w:right w:val="none" w:sz="0" w:space="0" w:color="auto"/>
          </w:divBdr>
        </w:div>
        <w:div w:id="1741905946">
          <w:marLeft w:val="1699"/>
          <w:marRight w:val="0"/>
          <w:marTop w:val="200"/>
          <w:marBottom w:val="0"/>
          <w:divBdr>
            <w:top w:val="none" w:sz="0" w:space="0" w:color="auto"/>
            <w:left w:val="none" w:sz="0" w:space="0" w:color="auto"/>
            <w:bottom w:val="none" w:sz="0" w:space="0" w:color="auto"/>
            <w:right w:val="none" w:sz="0" w:space="0" w:color="auto"/>
          </w:divBdr>
        </w:div>
        <w:div w:id="2031105387">
          <w:marLeft w:val="1138"/>
          <w:marRight w:val="0"/>
          <w:marTop w:val="20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19307033">
      <w:bodyDiv w:val="1"/>
      <w:marLeft w:val="0"/>
      <w:marRight w:val="0"/>
      <w:marTop w:val="0"/>
      <w:marBottom w:val="0"/>
      <w:divBdr>
        <w:top w:val="none" w:sz="0" w:space="0" w:color="auto"/>
        <w:left w:val="none" w:sz="0" w:space="0" w:color="auto"/>
        <w:bottom w:val="none" w:sz="0" w:space="0" w:color="auto"/>
        <w:right w:val="none" w:sz="0" w:space="0" w:color="auto"/>
      </w:divBdr>
    </w:div>
    <w:div w:id="1345400747">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42546080">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D4EA6-3D88-473E-AE09-DB4B6ABE7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1330</Words>
  <Characters>7583</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WG4 meeting #AH04</vt:lpstr>
      <vt:lpstr>TSG-RAN WG4 meeting #AH04</vt:lpstr>
    </vt:vector>
  </TitlesOfParts>
  <LinksUpToDate>false</LinksUpToDate>
  <CharactersWithSpaces>8896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cp:lastModifiedBy/>
  <cp:revision>1</cp:revision>
  <cp:lastPrinted>2010-10-04T08:58:00Z</cp:lastPrinted>
  <dcterms:created xsi:type="dcterms:W3CDTF">2022-04-16T09:05:00Z</dcterms:created>
  <dcterms:modified xsi:type="dcterms:W3CDTF">2022-04-25T11:46:00Z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(3)b0LPBx397nFWtp3TWwP1uk0eptsovZf13LegwzgtIrx0ViIwfxy4mTQ9E/BzbNDaJEtRK8fu
HN3FJ4gwKI8l7djmfesFTk06plJbfyyXUijlnyj+8Qst+ODYP2TDJ3dAXkZQIa28dobNokYE
s8ytll5uqNGDKouiNOjO/JRMRRfqeFX0875RU832kzSaVJL0jevsLOr35YdaAjTCtv4ldDAO
Ct+9TVhtNJTcUfoB58</vt:lpwstr>
  </property>
  <property fmtid="{D5CDD505-2E9C-101B-9397-08002B2CF9AE}" pid="3" name="_2015_ms_pID_7253431">
    <vt:lpwstr>F2JD6doSMESGmgRJZiFwxglj9Ciu9xjyQKeKbpKl2Mhvoe0C9FRhBv
+vhFDopDCkPdLr023oHRI9wJHo44squ1BekPYOFQjmB04+fUbWf94OwgxtIJ/wRZVry5n1i1
Hj4bly1sMcOelUZz0IJwYkkGGz+RyDbGYytqq5LKkGqmOFBGtCJTiGXabJNv6ZFMcYDySmmA
wcrHYcgn5VsnAT48owjLstajKoTVyihZljkX</vt:lpwstr>
  </property>
  <property fmtid="{D5CDD505-2E9C-101B-9397-08002B2CF9AE}" pid="4" name="_2015_ms_pID_7253432">
    <vt:lpwstr>jUIvthrGc22LENqOZ507qDo=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1550190255</vt:lpwstr>
  </property>
</Properties>
</file>